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14:paraId="212742D1" w14:textId="77777777" w:rsidTr="000936CD">
        <w:trPr>
          <w:trHeight w:val="1012"/>
          <w:jc w:val="center"/>
        </w:trPr>
        <w:tc>
          <w:tcPr>
            <w:tcW w:w="10403" w:type="dxa"/>
            <w:gridSpan w:val="6"/>
            <w:shd w:val="clear" w:color="auto" w:fill="auto"/>
            <w:tcMar>
              <w:left w:w="0" w:type="dxa"/>
            </w:tcMar>
            <w:vAlign w:val="center"/>
          </w:tcPr>
          <w:p w14:paraId="33D22D79" w14:textId="77777777" w:rsidR="00E43BAB" w:rsidRPr="002462A5" w:rsidRDefault="008557AB" w:rsidP="006D5CF3">
            <w:pPr>
              <w:pStyle w:val="Heading1"/>
              <w:jc w:val="center"/>
            </w:pPr>
            <w:r>
              <w:t>Academic</w:t>
            </w:r>
            <w:r w:rsidR="00FB3155">
              <w:t xml:space="preserve"> Program Review </w:t>
            </w:r>
            <w:r w:rsidR="006D5CF3">
              <w:t>Committee</w:t>
            </w:r>
            <w:r w:rsidR="001F31DD" w:rsidRPr="002462A5">
              <w:br/>
              <w:t>Minutes</w:t>
            </w:r>
          </w:p>
        </w:tc>
      </w:tr>
      <w:tr w:rsidR="007B0EC6" w:rsidRPr="002462A5" w14:paraId="6D47948E" w14:textId="77777777" w:rsidTr="00F85F07">
        <w:trPr>
          <w:trHeight w:val="274"/>
          <w:jc w:val="center"/>
        </w:trPr>
        <w:tc>
          <w:tcPr>
            <w:tcW w:w="3987" w:type="dxa"/>
            <w:gridSpan w:val="3"/>
            <w:shd w:val="clear" w:color="auto" w:fill="auto"/>
            <w:tcMar>
              <w:left w:w="0" w:type="dxa"/>
            </w:tcMar>
            <w:vAlign w:val="center"/>
          </w:tcPr>
          <w:p w14:paraId="7A3B06D1" w14:textId="77777777" w:rsidR="007B0EC6" w:rsidRPr="002462A5" w:rsidRDefault="00F9752F" w:rsidP="008239AC">
            <w:pPr>
              <w:pStyle w:val="Heading4"/>
              <w:framePr w:hSpace="0" w:wrap="auto" w:vAnchor="margin" w:hAnchor="text" w:xAlign="left" w:yAlign="inline"/>
              <w:suppressOverlap w:val="0"/>
            </w:pPr>
            <w:r>
              <w:t>November 9</w:t>
            </w:r>
            <w:r w:rsidR="00F67B65">
              <w:t>, 2016</w:t>
            </w:r>
          </w:p>
        </w:tc>
        <w:tc>
          <w:tcPr>
            <w:tcW w:w="3240" w:type="dxa"/>
            <w:gridSpan w:val="2"/>
            <w:shd w:val="clear" w:color="auto" w:fill="auto"/>
            <w:tcMar>
              <w:left w:w="0" w:type="dxa"/>
            </w:tcMar>
            <w:vAlign w:val="center"/>
          </w:tcPr>
          <w:p w14:paraId="45817749" w14:textId="77777777" w:rsidR="007B0EC6" w:rsidRPr="002462A5" w:rsidRDefault="001F2F62" w:rsidP="001811C8">
            <w:pPr>
              <w:pStyle w:val="Heading4"/>
              <w:framePr w:hSpace="0" w:wrap="auto" w:vAnchor="margin" w:hAnchor="text" w:xAlign="left" w:yAlign="inline"/>
              <w:suppressOverlap w:val="0"/>
              <w:jc w:val="center"/>
            </w:pPr>
            <w:r>
              <w:t>1:</w:t>
            </w:r>
            <w:r w:rsidR="000936CD">
              <w:t>20</w:t>
            </w:r>
            <w:r>
              <w:t>-</w:t>
            </w:r>
            <w:r w:rsidR="00057723">
              <w:t>2</w:t>
            </w:r>
            <w:r w:rsidR="00AB4D2B">
              <w:t>:</w:t>
            </w:r>
            <w:r w:rsidR="00D145C5">
              <w:t>10</w:t>
            </w:r>
            <w:r w:rsidR="007B0EC6">
              <w:t xml:space="preserve"> pm</w:t>
            </w:r>
          </w:p>
        </w:tc>
        <w:tc>
          <w:tcPr>
            <w:tcW w:w="3176" w:type="dxa"/>
            <w:shd w:val="clear" w:color="auto" w:fill="auto"/>
            <w:tcMar>
              <w:left w:w="0" w:type="dxa"/>
            </w:tcMar>
            <w:vAlign w:val="center"/>
          </w:tcPr>
          <w:p w14:paraId="12CA1300" w14:textId="77777777" w:rsidR="007B0EC6" w:rsidRPr="002462A5" w:rsidRDefault="00EB15FE" w:rsidP="005052C5">
            <w:pPr>
              <w:pStyle w:val="Heading5"/>
            </w:pPr>
            <w:r>
              <w:t>L 246</w:t>
            </w:r>
          </w:p>
        </w:tc>
      </w:tr>
      <w:tr w:rsidR="00230D6F" w:rsidRPr="002462A5" w14:paraId="1B643B61" w14:textId="77777777" w:rsidTr="00F85F07">
        <w:trPr>
          <w:trHeight w:val="229"/>
          <w:jc w:val="center"/>
        </w:trPr>
        <w:tc>
          <w:tcPr>
            <w:tcW w:w="10403" w:type="dxa"/>
            <w:gridSpan w:val="6"/>
            <w:shd w:val="clear" w:color="auto" w:fill="auto"/>
            <w:tcMar>
              <w:left w:w="0" w:type="dxa"/>
            </w:tcMar>
            <w:vAlign w:val="center"/>
          </w:tcPr>
          <w:p w14:paraId="6E1AF635"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3107A496" w14:textId="77777777"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F46AFE8" w14:textId="77777777"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5D755EA"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14:paraId="791D3480" w14:textId="77777777"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D41D946" w14:textId="77777777" w:rsidR="002A63B2" w:rsidRPr="002462A5" w:rsidRDefault="002A63B2" w:rsidP="006D5CF3">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239108C"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23C9497" w14:textId="44567D1B" w:rsidR="002A63B2" w:rsidRPr="009E3AA0" w:rsidRDefault="00F92865" w:rsidP="00F16BCD">
            <w:r w:rsidRPr="009E3AA0">
              <w:t xml:space="preserve">Margie </w:t>
            </w:r>
            <w:r w:rsidR="00654197">
              <w:t>Stinson-</w:t>
            </w:r>
            <w:r w:rsidRPr="009E3AA0">
              <w:t>School of Math</w:t>
            </w:r>
            <w:r w:rsidR="009E3AA0" w:rsidRPr="009E3AA0">
              <w:t>ematics</w:t>
            </w:r>
            <w:r w:rsidRPr="009E3AA0">
              <w:t>, Science &amp; Engineering</w:t>
            </w:r>
          </w:p>
        </w:tc>
      </w:tr>
      <w:tr w:rsidR="00F92865" w:rsidRPr="002462A5" w14:paraId="7BCB657C" w14:textId="77777777"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07415EC" w14:textId="77777777"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079EFA7" w14:textId="77777777" w:rsidR="00F92865" w:rsidRPr="00CA66BE" w:rsidRDefault="00F92865" w:rsidP="00F92865">
            <w:pPr>
              <w:rPr>
                <w:strike/>
              </w:rPr>
            </w:pPr>
            <w:r w:rsidRPr="00CA66BE">
              <w:rPr>
                <w:strike/>
              </w:rPr>
              <w:t>Patricia Flores-Chart</w:t>
            </w:r>
            <w:r w:rsidR="00642EE0" w:rsidRPr="00CA66BE">
              <w:rPr>
                <w:strike/>
              </w:rPr>
              <w:t>er-Past President or President-E</w:t>
            </w:r>
            <w:r w:rsidRPr="00CA66BE">
              <w:rPr>
                <w:strike/>
              </w:rPr>
              <w:t>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EBA951" w14:textId="35AC1CAB" w:rsidR="00F92865" w:rsidRPr="00CA66BE" w:rsidRDefault="00654197" w:rsidP="00F92865">
            <w:r>
              <w:t>Dionicio Monarrez-</w:t>
            </w:r>
            <w:r w:rsidR="00F92865" w:rsidRPr="00CA66BE">
              <w:t>School of Wellness, Exercise Science &amp; Athletics</w:t>
            </w:r>
          </w:p>
        </w:tc>
      </w:tr>
      <w:tr w:rsidR="00F92865" w:rsidRPr="002462A5" w14:paraId="5BB37AF8" w14:textId="77777777"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50136D0" w14:textId="77777777"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AA0B1A3" w14:textId="77777777" w:rsidR="00F92865" w:rsidRPr="009E3AA0" w:rsidRDefault="009E3AA0" w:rsidP="00F92865">
            <w:r w:rsidRPr="009E3AA0">
              <w:t>Eun Park</w:t>
            </w:r>
            <w:r>
              <w:t>-</w:t>
            </w:r>
            <w:r w:rsidR="00642EE0" w:rsidRPr="009E3AA0">
              <w:t xml:space="preserve"> </w:t>
            </w:r>
            <w:r w:rsidR="00F92865" w:rsidRPr="009E3AA0">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1CB9F84" w14:textId="77777777" w:rsidR="00F92865" w:rsidRPr="00CA66BE" w:rsidRDefault="009E3AA0" w:rsidP="00F92865">
            <w:r w:rsidRPr="00CA66BE">
              <w:t>James Spiller</w:t>
            </w:r>
            <w:r w:rsidR="006C6511" w:rsidRPr="00CA66BE">
              <w:t>s</w:t>
            </w:r>
            <w:r w:rsidR="00F92865" w:rsidRPr="00CA66BE">
              <w:t>-Representative, Deans’ Council</w:t>
            </w:r>
          </w:p>
        </w:tc>
      </w:tr>
      <w:tr w:rsidR="00F92865" w:rsidRPr="002462A5" w14:paraId="5C304AA6" w14:textId="77777777"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F816B24" w14:textId="77777777"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2F7FEE5" w14:textId="6F35BD3F" w:rsidR="00F92865" w:rsidRPr="00CC49E2" w:rsidRDefault="00654197" w:rsidP="009E3AA0">
            <w:r>
              <w:t>Emily Lynch Morissette-</w:t>
            </w:r>
            <w:r w:rsidR="00F92865" w:rsidRPr="00CC49E2">
              <w:t>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EFA8796" w14:textId="77777777" w:rsidR="00F92865" w:rsidRPr="00A106F9" w:rsidRDefault="00F92865" w:rsidP="00F92865">
            <w:r w:rsidRPr="00A106F9">
              <w:rPr>
                <w:color w:val="FF0000"/>
              </w:rPr>
              <w:t>Vacant</w:t>
            </w:r>
            <w:r w:rsidRPr="00A106F9">
              <w:t>-HEC Representative</w:t>
            </w:r>
          </w:p>
        </w:tc>
      </w:tr>
      <w:tr w:rsidR="00660565" w:rsidRPr="002462A5" w14:paraId="41E52440" w14:textId="77777777"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3ACB53F" w14:textId="77777777" w:rsidR="00660565" w:rsidRPr="002462A5" w:rsidRDefault="00660565" w:rsidP="006605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3B1FDCA" w14:textId="77777777" w:rsidR="00660565" w:rsidRPr="00D63292" w:rsidRDefault="00A106F9" w:rsidP="00660565">
            <w:r w:rsidRPr="00D63292">
              <w:t>Erik Moberly-</w:t>
            </w:r>
            <w:r w:rsidR="00660565" w:rsidRPr="00D63292">
              <w:t xml:space="preserve"> 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E62084B" w14:textId="77777777" w:rsidR="00660565" w:rsidRPr="00D2243F" w:rsidRDefault="00660565" w:rsidP="00660565">
            <w:r w:rsidRPr="00D2243F">
              <w:t>Arnold Josafat</w:t>
            </w:r>
            <w:r>
              <w:t>-Instruction</w:t>
            </w:r>
            <w:r w:rsidR="00AF0C58">
              <w:t>al Support Services</w:t>
            </w:r>
          </w:p>
        </w:tc>
      </w:tr>
      <w:tr w:rsidR="00660565" w:rsidRPr="002462A5" w14:paraId="679800E2" w14:textId="77777777"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EAC8099" w14:textId="77777777" w:rsidR="00660565" w:rsidRPr="002462A5" w:rsidRDefault="00660565" w:rsidP="006605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ACE1CCA" w14:textId="77777777" w:rsidR="00660565" w:rsidRPr="00E92FB0" w:rsidRDefault="00660565" w:rsidP="00AF0C58">
            <w:pPr>
              <w:rPr>
                <w:strike/>
              </w:rPr>
            </w:pPr>
            <w:r w:rsidRPr="00642EE0">
              <w:rPr>
                <w:color w:val="000000" w:themeColor="text1"/>
              </w:rPr>
              <w:t>Mark Meadows-</w:t>
            </w:r>
            <w:r>
              <w:t>Continuing Education</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033357F" w14:textId="77777777" w:rsidR="00660565" w:rsidRPr="00A106F9" w:rsidRDefault="00660565" w:rsidP="00660565">
            <w:r w:rsidRPr="00A106F9">
              <w:rPr>
                <w:color w:val="FF0000"/>
              </w:rPr>
              <w:t>Vacant</w:t>
            </w:r>
            <w:r w:rsidRPr="00A106F9">
              <w:t>-Part-Time Faculty</w:t>
            </w:r>
          </w:p>
        </w:tc>
      </w:tr>
      <w:tr w:rsidR="00660565" w:rsidRPr="002462A5" w14:paraId="6DFCA9FB" w14:textId="77777777" w:rsidTr="00E92FB0">
        <w:trPr>
          <w:trHeight w:val="264"/>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D66BD56" w14:textId="77777777" w:rsidR="00660565" w:rsidRPr="002462A5" w:rsidRDefault="00660565" w:rsidP="006605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97A60E8" w14:textId="77777777" w:rsidR="00660565" w:rsidRPr="00A106F9" w:rsidRDefault="00660565" w:rsidP="00660565">
            <w:commentRangeStart w:id="0"/>
            <w:r w:rsidRPr="00A106F9">
              <w:t>Lynn Pollock-School of Language, Literature &amp; Humanities</w:t>
            </w:r>
            <w:commentRangeEnd w:id="0"/>
            <w:r w:rsidR="00654197">
              <w:rPr>
                <w:rStyle w:val="CommentReference"/>
              </w:rPr>
              <w:commentReference w:id="0"/>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E4AE39" w14:textId="77777777" w:rsidR="00660565" w:rsidRPr="00961053" w:rsidRDefault="00660565" w:rsidP="00660565">
            <w:pPr>
              <w:rPr>
                <w:strike/>
              </w:rPr>
            </w:pPr>
            <w:r w:rsidRPr="00D1217C">
              <w:rPr>
                <w:strike/>
              </w:rPr>
              <w:t>Linda Hensley, Resource Office of Institutional Effectiveness</w:t>
            </w:r>
          </w:p>
        </w:tc>
      </w:tr>
      <w:tr w:rsidR="00660565" w:rsidRPr="002462A5" w14:paraId="1AAA1D29" w14:textId="77777777"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11E3E5" w14:textId="77777777" w:rsidR="00660565" w:rsidRPr="002462A5" w:rsidRDefault="00660565" w:rsidP="00660565">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6607645" w14:textId="77777777" w:rsidR="00660565" w:rsidRPr="00F16F7F" w:rsidRDefault="00660565" w:rsidP="00660565"/>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A62A1A" w14:textId="77777777" w:rsidR="00660565" w:rsidRPr="00850108" w:rsidRDefault="00660565" w:rsidP="00660565">
            <w:bookmarkStart w:id="1" w:name="_GoBack"/>
            <w:bookmarkEnd w:id="1"/>
          </w:p>
        </w:tc>
      </w:tr>
      <w:tr w:rsidR="00660565" w:rsidRPr="002462A5" w14:paraId="60D63F58" w14:textId="77777777" w:rsidTr="0073442C">
        <w:trPr>
          <w:trHeight w:val="310"/>
          <w:jc w:val="center"/>
        </w:trPr>
        <w:tc>
          <w:tcPr>
            <w:tcW w:w="7227" w:type="dxa"/>
            <w:gridSpan w:val="5"/>
            <w:shd w:val="clear" w:color="auto" w:fill="auto"/>
            <w:tcMar>
              <w:left w:w="0" w:type="dxa"/>
            </w:tcMar>
            <w:vAlign w:val="center"/>
          </w:tcPr>
          <w:p w14:paraId="0B2D6F29" w14:textId="77777777"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690E3363" w14:textId="77777777" w:rsidR="00660565" w:rsidRPr="002462A5" w:rsidRDefault="00660565" w:rsidP="00660565">
            <w:pPr>
              <w:pStyle w:val="Heading5"/>
              <w:rPr>
                <w:rFonts w:cs="Tahoma"/>
              </w:rPr>
            </w:pPr>
            <w:r>
              <w:rPr>
                <w:rFonts w:cs="Tahoma"/>
              </w:rPr>
              <w:t>Susan Yonker</w:t>
            </w:r>
          </w:p>
        </w:tc>
      </w:tr>
      <w:tr w:rsidR="00660565" w:rsidRPr="00D428FD" w14:paraId="60F2F4BD" w14:textId="77777777"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648FFC4"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988D228" w14:textId="77777777" w:rsidR="00660565" w:rsidRPr="00D428FD" w:rsidRDefault="00660565" w:rsidP="00CC2DE6">
            <w:pPr>
              <w:rPr>
                <w:rFonts w:cs="Tahoma"/>
                <w:szCs w:val="16"/>
              </w:rPr>
            </w:pPr>
            <w:r>
              <w:rPr>
                <w:rFonts w:cs="Tahoma"/>
                <w:szCs w:val="16"/>
              </w:rPr>
              <w:t xml:space="preserve">The Meeting was called to order at 1:20 p.m. </w:t>
            </w:r>
            <w:r w:rsidR="00A106F9">
              <w:rPr>
                <w:rFonts w:cs="Tahoma"/>
                <w:szCs w:val="16"/>
              </w:rPr>
              <w:t xml:space="preserve"> The agenda was approved as presented</w:t>
            </w:r>
            <w:r w:rsidR="00CC2DE6">
              <w:rPr>
                <w:rFonts w:cs="Tahoma"/>
                <w:szCs w:val="16"/>
              </w:rPr>
              <w:t>.</w:t>
            </w:r>
          </w:p>
        </w:tc>
      </w:tr>
      <w:tr w:rsidR="00660565" w:rsidRPr="002462A5" w14:paraId="1D8953F9" w14:textId="77777777" w:rsidTr="0073442C">
        <w:trPr>
          <w:trHeight w:val="292"/>
          <w:jc w:val="center"/>
        </w:trPr>
        <w:tc>
          <w:tcPr>
            <w:tcW w:w="7227" w:type="dxa"/>
            <w:gridSpan w:val="5"/>
            <w:shd w:val="clear" w:color="auto" w:fill="auto"/>
            <w:tcMar>
              <w:left w:w="0" w:type="dxa"/>
            </w:tcMar>
            <w:vAlign w:val="center"/>
          </w:tcPr>
          <w:p w14:paraId="63A3D6F1" w14:textId="77777777"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1F79C50D" w14:textId="77777777" w:rsidR="00660565" w:rsidRPr="002462A5" w:rsidRDefault="00660565" w:rsidP="00660565">
            <w:pPr>
              <w:pStyle w:val="Heading5"/>
              <w:rPr>
                <w:rFonts w:cs="Tahoma"/>
              </w:rPr>
            </w:pPr>
            <w:r>
              <w:rPr>
                <w:rFonts w:cs="Tahoma"/>
              </w:rPr>
              <w:t>Susan Yonker</w:t>
            </w:r>
          </w:p>
        </w:tc>
      </w:tr>
      <w:tr w:rsidR="00660565" w:rsidRPr="00D428FD" w14:paraId="727C7575" w14:textId="77777777"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8673F8A" w14:textId="77777777"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BFD60EE" w14:textId="77777777" w:rsidR="00CC2FD0" w:rsidRPr="001658A3" w:rsidRDefault="00F13D91" w:rsidP="00A80D62">
            <w:pPr>
              <w:pStyle w:val="ListParagraph"/>
              <w:numPr>
                <w:ilvl w:val="0"/>
                <w:numId w:val="23"/>
              </w:numPr>
              <w:rPr>
                <w:rFonts w:cs="Tahoma"/>
                <w:szCs w:val="16"/>
              </w:rPr>
            </w:pPr>
            <w:r>
              <w:rPr>
                <w:rFonts w:cs="Tahoma"/>
                <w:szCs w:val="16"/>
              </w:rPr>
              <w:t>Susan was thanked for doing such a great job with the Academic Program Review Committee.</w:t>
            </w:r>
          </w:p>
        </w:tc>
      </w:tr>
      <w:tr w:rsidR="00660565" w:rsidRPr="002462A5" w14:paraId="7BB4F768" w14:textId="77777777" w:rsidTr="006714C3">
        <w:trPr>
          <w:trHeight w:val="360"/>
          <w:jc w:val="center"/>
        </w:trPr>
        <w:tc>
          <w:tcPr>
            <w:tcW w:w="7227" w:type="dxa"/>
            <w:gridSpan w:val="5"/>
            <w:shd w:val="clear" w:color="auto" w:fill="auto"/>
            <w:tcMar>
              <w:left w:w="0" w:type="dxa"/>
            </w:tcMar>
            <w:vAlign w:val="center"/>
          </w:tcPr>
          <w:p w14:paraId="2BB2F208" w14:textId="77777777" w:rsidR="00660565" w:rsidRPr="002462A5" w:rsidRDefault="00A106F9" w:rsidP="00660565">
            <w:pPr>
              <w:pStyle w:val="Heading2"/>
              <w:numPr>
                <w:ilvl w:val="0"/>
                <w:numId w:val="1"/>
              </w:numPr>
              <w:rPr>
                <w:rFonts w:cs="Tahoma"/>
                <w:b/>
              </w:rPr>
            </w:pPr>
            <w:r>
              <w:rPr>
                <w:rFonts w:cs="Tahoma"/>
                <w:b/>
              </w:rPr>
              <w:t>Approval</w:t>
            </w:r>
            <w:r w:rsidR="00F13D91">
              <w:rPr>
                <w:rFonts w:cs="Tahoma"/>
                <w:b/>
              </w:rPr>
              <w:t xml:space="preserve"> of Minutes from 10/9</w:t>
            </w:r>
            <w:r w:rsidR="00660565">
              <w:rPr>
                <w:rFonts w:cs="Tahoma"/>
                <w:b/>
              </w:rPr>
              <w:t>/16</w:t>
            </w:r>
          </w:p>
        </w:tc>
        <w:tc>
          <w:tcPr>
            <w:tcW w:w="3176" w:type="dxa"/>
            <w:shd w:val="clear" w:color="auto" w:fill="auto"/>
            <w:tcMar>
              <w:left w:w="0" w:type="dxa"/>
            </w:tcMar>
            <w:vAlign w:val="center"/>
          </w:tcPr>
          <w:p w14:paraId="0AFBDF5F" w14:textId="77777777" w:rsidR="00660565" w:rsidRPr="002462A5" w:rsidRDefault="00660565" w:rsidP="00660565">
            <w:pPr>
              <w:pStyle w:val="Heading5"/>
              <w:rPr>
                <w:rFonts w:cs="Tahoma"/>
              </w:rPr>
            </w:pPr>
            <w:r>
              <w:rPr>
                <w:rFonts w:cs="Tahoma"/>
              </w:rPr>
              <w:t>Susan Yonker</w:t>
            </w:r>
          </w:p>
        </w:tc>
      </w:tr>
      <w:tr w:rsidR="00660565" w:rsidRPr="00D428FD" w14:paraId="03ABFE61" w14:textId="77777777"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8843DF3"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4498625" w14:textId="77777777" w:rsidR="00660565" w:rsidRPr="00D428FD" w:rsidRDefault="00660565" w:rsidP="00660565">
            <w:pPr>
              <w:rPr>
                <w:rFonts w:cs="Tahoma"/>
                <w:szCs w:val="16"/>
              </w:rPr>
            </w:pPr>
            <w:r>
              <w:rPr>
                <w:rFonts w:cs="Tahoma"/>
                <w:szCs w:val="16"/>
              </w:rPr>
              <w:t>The minutes were approved as presented.</w:t>
            </w:r>
          </w:p>
        </w:tc>
      </w:tr>
      <w:tr w:rsidR="00660565" w:rsidRPr="002462A5" w14:paraId="03C67397" w14:textId="77777777" w:rsidTr="00F85F07">
        <w:trPr>
          <w:trHeight w:val="360"/>
          <w:jc w:val="center"/>
        </w:trPr>
        <w:tc>
          <w:tcPr>
            <w:tcW w:w="7227" w:type="dxa"/>
            <w:gridSpan w:val="5"/>
            <w:shd w:val="clear" w:color="auto" w:fill="auto"/>
            <w:tcMar>
              <w:left w:w="0" w:type="dxa"/>
            </w:tcMar>
            <w:vAlign w:val="center"/>
          </w:tcPr>
          <w:p w14:paraId="784A86E8" w14:textId="77777777" w:rsidR="00660565" w:rsidRPr="002462A5" w:rsidRDefault="00CA66BE" w:rsidP="00492FE1">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14:paraId="5E2670E9" w14:textId="77777777" w:rsidR="00660565" w:rsidRPr="002462A5" w:rsidRDefault="00660565" w:rsidP="00660565">
            <w:pPr>
              <w:pStyle w:val="Heading5"/>
              <w:rPr>
                <w:rFonts w:cs="Tahoma"/>
              </w:rPr>
            </w:pPr>
            <w:r>
              <w:rPr>
                <w:rFonts w:cs="Tahoma"/>
              </w:rPr>
              <w:t>Susan Yonker</w:t>
            </w:r>
          </w:p>
        </w:tc>
      </w:tr>
      <w:tr w:rsidR="00660565" w:rsidRPr="00D428FD" w14:paraId="49DEE098" w14:textId="77777777"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F4D0C45" w14:textId="77777777"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9DC978B" w14:textId="77777777" w:rsidR="00CC2DE6" w:rsidRPr="00CC2DE6" w:rsidRDefault="00CC2DE6" w:rsidP="00CC2DE6">
            <w:pPr>
              <w:rPr>
                <w:rFonts w:cs="Tahoma"/>
                <w:szCs w:val="16"/>
              </w:rPr>
            </w:pPr>
            <w:r>
              <w:rPr>
                <w:rFonts w:cs="Tahoma"/>
                <w:szCs w:val="16"/>
              </w:rPr>
              <w:t>Susan chose to dedicate this time for program review.  Someone asked if all the program reviews were turned in on time.  The answer is no.</w:t>
            </w:r>
          </w:p>
          <w:p w14:paraId="1EAE9FAB" w14:textId="77777777" w:rsidR="007159C4" w:rsidRDefault="00F677CD" w:rsidP="00F13D91">
            <w:pPr>
              <w:pStyle w:val="ListParagraph"/>
              <w:numPr>
                <w:ilvl w:val="0"/>
                <w:numId w:val="23"/>
              </w:numPr>
              <w:rPr>
                <w:rFonts w:cs="Tahoma"/>
                <w:szCs w:val="16"/>
              </w:rPr>
            </w:pPr>
            <w:r>
              <w:rPr>
                <w:rFonts w:cs="Tahoma"/>
                <w:szCs w:val="16"/>
              </w:rPr>
              <w:t>Counseling PD’</w:t>
            </w:r>
            <w:r w:rsidR="00F13D91">
              <w:rPr>
                <w:rFonts w:cs="Tahoma"/>
                <w:szCs w:val="16"/>
              </w:rPr>
              <w:t>s Program Review did not come in.</w:t>
            </w:r>
          </w:p>
          <w:p w14:paraId="2C301374" w14:textId="77777777" w:rsidR="00F13D91" w:rsidRDefault="00F13D91" w:rsidP="00F13D91">
            <w:pPr>
              <w:pStyle w:val="ListParagraph"/>
              <w:numPr>
                <w:ilvl w:val="0"/>
                <w:numId w:val="23"/>
              </w:numPr>
              <w:rPr>
                <w:rFonts w:cs="Tahoma"/>
                <w:szCs w:val="16"/>
              </w:rPr>
            </w:pPr>
            <w:r>
              <w:rPr>
                <w:rFonts w:cs="Tahoma"/>
                <w:szCs w:val="16"/>
              </w:rPr>
              <w:t>Automotive Technology’s Program Review did not come in.</w:t>
            </w:r>
          </w:p>
          <w:p w14:paraId="4B6702AF" w14:textId="77777777" w:rsidR="00F13D91" w:rsidRPr="00F13D91" w:rsidRDefault="00F13D91" w:rsidP="00F73C7D">
            <w:pPr>
              <w:pStyle w:val="ListParagraph"/>
              <w:numPr>
                <w:ilvl w:val="0"/>
                <w:numId w:val="23"/>
              </w:numPr>
              <w:rPr>
                <w:rFonts w:cs="Tahoma"/>
                <w:szCs w:val="16"/>
              </w:rPr>
            </w:pPr>
            <w:r>
              <w:rPr>
                <w:rFonts w:cs="Tahoma"/>
                <w:szCs w:val="16"/>
              </w:rPr>
              <w:t>Recording Arts and Techn</w:t>
            </w:r>
            <w:r w:rsidR="00C650C6">
              <w:rPr>
                <w:rFonts w:cs="Tahoma"/>
                <w:szCs w:val="16"/>
              </w:rPr>
              <w:t>ology’s Program Review came in late</w:t>
            </w:r>
            <w:r w:rsidR="00F73C7D">
              <w:rPr>
                <w:rFonts w:cs="Tahoma"/>
                <w:szCs w:val="16"/>
              </w:rPr>
              <w:t>.  Susan received it one day after the deadline.   T</w:t>
            </w:r>
            <w:r w:rsidR="00F677CD">
              <w:rPr>
                <w:rFonts w:cs="Tahoma"/>
                <w:szCs w:val="16"/>
              </w:rPr>
              <w:t xml:space="preserve">here were no action steps in Form </w:t>
            </w:r>
            <w:r w:rsidR="00C650C6">
              <w:rPr>
                <w:rFonts w:cs="Tahoma"/>
                <w:szCs w:val="16"/>
              </w:rPr>
              <w:t>Stack.</w:t>
            </w:r>
          </w:p>
        </w:tc>
      </w:tr>
      <w:tr w:rsidR="00F13D91" w:rsidRPr="002462A5" w14:paraId="6AB04294" w14:textId="77777777" w:rsidTr="001E1830">
        <w:trPr>
          <w:trHeight w:val="409"/>
          <w:jc w:val="center"/>
        </w:trPr>
        <w:tc>
          <w:tcPr>
            <w:tcW w:w="7227" w:type="dxa"/>
            <w:gridSpan w:val="5"/>
            <w:shd w:val="clear" w:color="auto" w:fill="auto"/>
            <w:tcMar>
              <w:left w:w="0" w:type="dxa"/>
            </w:tcMar>
            <w:vAlign w:val="center"/>
          </w:tcPr>
          <w:p w14:paraId="065B0C13" w14:textId="77777777" w:rsidR="00F13D91" w:rsidRPr="002462A5" w:rsidRDefault="00F13D91" w:rsidP="00F13D91">
            <w:pPr>
              <w:pStyle w:val="Heading2"/>
              <w:numPr>
                <w:ilvl w:val="0"/>
                <w:numId w:val="1"/>
              </w:numPr>
              <w:rPr>
                <w:rFonts w:cs="Tahoma"/>
                <w:b/>
              </w:rPr>
            </w:pPr>
            <w:r>
              <w:rPr>
                <w:rFonts w:cs="Tahoma"/>
                <w:b/>
              </w:rPr>
              <w:t>LNT-LA-SES Snapshot</w:t>
            </w:r>
          </w:p>
        </w:tc>
        <w:tc>
          <w:tcPr>
            <w:tcW w:w="3176" w:type="dxa"/>
            <w:shd w:val="clear" w:color="auto" w:fill="auto"/>
            <w:tcMar>
              <w:left w:w="0" w:type="dxa"/>
            </w:tcMar>
            <w:vAlign w:val="center"/>
          </w:tcPr>
          <w:p w14:paraId="6DEAFB1C" w14:textId="77777777" w:rsidR="00F13D91" w:rsidRPr="002462A5" w:rsidRDefault="00F13D91" w:rsidP="001E1830">
            <w:pPr>
              <w:pStyle w:val="Heading5"/>
              <w:rPr>
                <w:rFonts w:cs="Tahoma"/>
              </w:rPr>
            </w:pPr>
            <w:r>
              <w:rPr>
                <w:rFonts w:cs="Tahoma"/>
              </w:rPr>
              <w:t>Susan Yonker</w:t>
            </w:r>
          </w:p>
        </w:tc>
      </w:tr>
      <w:tr w:rsidR="00F13D91" w:rsidRPr="0097660F" w14:paraId="61DA6CF0" w14:textId="77777777" w:rsidTr="001E183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6F706B4" w14:textId="77777777" w:rsidR="00F13D91" w:rsidRPr="00944D96" w:rsidRDefault="00F13D91" w:rsidP="001E1830">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DC8E030" w14:textId="77777777" w:rsidR="00F13D91" w:rsidRDefault="00C650C6" w:rsidP="001E1830">
            <w:pPr>
              <w:rPr>
                <w:rFonts w:cs="Tahoma"/>
              </w:rPr>
            </w:pPr>
            <w:r>
              <w:rPr>
                <w:rFonts w:cs="Tahoma"/>
              </w:rPr>
              <w:t xml:space="preserve">The snapshot was turned in late.  There were problems with the action steps and not the comprehensive.  The comprehensive was turned in on time.  </w:t>
            </w:r>
            <w:r w:rsidR="00F73C7D">
              <w:rPr>
                <w:rFonts w:cs="Tahoma"/>
              </w:rPr>
              <w:t xml:space="preserve">The faculty member emailed Susan </w:t>
            </w:r>
            <w:r w:rsidR="00F677CD">
              <w:rPr>
                <w:rFonts w:cs="Tahoma"/>
              </w:rPr>
              <w:t xml:space="preserve">prior to the deadline </w:t>
            </w:r>
            <w:r w:rsidR="00F73C7D">
              <w:rPr>
                <w:rFonts w:cs="Tahoma"/>
              </w:rPr>
              <w:t xml:space="preserve">and said that the action steps had been turned in.  Susan checked to see if she had received them the next morning and they were not there.  </w:t>
            </w:r>
            <w:r w:rsidR="00F677CD">
              <w:rPr>
                <w:rFonts w:cs="Tahoma"/>
              </w:rPr>
              <w:t>It appears that t</w:t>
            </w:r>
            <w:r w:rsidR="00F73C7D">
              <w:rPr>
                <w:rFonts w:cs="Tahoma"/>
              </w:rPr>
              <w:t>he faculty member</w:t>
            </w:r>
            <w:r w:rsidR="00CC49E2">
              <w:rPr>
                <w:rFonts w:cs="Tahoma"/>
              </w:rPr>
              <w:t xml:space="preserve"> thought that he turned them</w:t>
            </w:r>
            <w:r w:rsidR="00F73C7D">
              <w:rPr>
                <w:rFonts w:cs="Tahoma"/>
              </w:rPr>
              <w:t xml:space="preserve"> in, but he really </w:t>
            </w:r>
            <w:r w:rsidR="00532906">
              <w:rPr>
                <w:rFonts w:cs="Tahoma"/>
              </w:rPr>
              <w:t>had not</w:t>
            </w:r>
            <w:r w:rsidR="00F73C7D">
              <w:rPr>
                <w:rFonts w:cs="Tahoma"/>
              </w:rPr>
              <w:t xml:space="preserve">.  Once he received the email back from Susan stating that she </w:t>
            </w:r>
            <w:r w:rsidR="00F677CD">
              <w:rPr>
                <w:rFonts w:cs="Tahoma"/>
              </w:rPr>
              <w:t>had</w:t>
            </w:r>
            <w:r w:rsidR="001C220C">
              <w:rPr>
                <w:rFonts w:cs="Tahoma"/>
              </w:rPr>
              <w:t xml:space="preserve"> not receive</w:t>
            </w:r>
            <w:r w:rsidR="00F677CD">
              <w:rPr>
                <w:rFonts w:cs="Tahoma"/>
              </w:rPr>
              <w:t>d</w:t>
            </w:r>
            <w:r w:rsidR="001C220C">
              <w:rPr>
                <w:rFonts w:cs="Tahoma"/>
              </w:rPr>
              <w:t xml:space="preserve"> them, he sent them</w:t>
            </w:r>
            <w:r w:rsidR="00F73C7D">
              <w:rPr>
                <w:rFonts w:cs="Tahoma"/>
              </w:rPr>
              <w:t xml:space="preserve"> to her</w:t>
            </w:r>
            <w:r w:rsidR="001C220C">
              <w:rPr>
                <w:rFonts w:cs="Tahoma"/>
              </w:rPr>
              <w:t xml:space="preserve"> the following day.</w:t>
            </w:r>
          </w:p>
          <w:p w14:paraId="2E4D5F24" w14:textId="77777777" w:rsidR="00CC49E2" w:rsidRDefault="00CC49E2" w:rsidP="001E1830">
            <w:pPr>
              <w:rPr>
                <w:rFonts w:cs="Tahoma"/>
              </w:rPr>
            </w:pPr>
          </w:p>
          <w:p w14:paraId="6947A96A" w14:textId="77777777" w:rsidR="00CC49E2" w:rsidRDefault="00CC49E2" w:rsidP="001E1830">
            <w:pPr>
              <w:rPr>
                <w:rFonts w:cs="Tahoma"/>
              </w:rPr>
            </w:pPr>
            <w:r>
              <w:rPr>
                <w:rFonts w:cs="Tahoma"/>
              </w:rPr>
              <w:t>There was a long discussion on whether we should accept or decline the LNT Action Steps.</w:t>
            </w:r>
          </w:p>
          <w:p w14:paraId="7D3B3054" w14:textId="77777777" w:rsidR="001C220C" w:rsidRDefault="001C220C" w:rsidP="001E1830">
            <w:pPr>
              <w:rPr>
                <w:rFonts w:cs="Tahoma"/>
              </w:rPr>
            </w:pPr>
          </w:p>
          <w:p w14:paraId="62BA0B23" w14:textId="77777777" w:rsidR="001C220C" w:rsidRDefault="001C220C" w:rsidP="001E1830">
            <w:pPr>
              <w:rPr>
                <w:rFonts w:cs="Tahoma"/>
              </w:rPr>
            </w:pPr>
            <w:r>
              <w:rPr>
                <w:rFonts w:cs="Tahoma"/>
              </w:rPr>
              <w:t>There was a motion to accept the LNT Action Steps, it was seconded</w:t>
            </w:r>
            <w:r w:rsidR="00577025">
              <w:rPr>
                <w:rFonts w:cs="Tahoma"/>
              </w:rPr>
              <w:t xml:space="preserve"> and passed with 4 Yes, 4 No, and 1 Abstention, which always goes with the Yes vote.  </w:t>
            </w:r>
          </w:p>
          <w:p w14:paraId="164A2B0A" w14:textId="77777777" w:rsidR="008C19A7" w:rsidRDefault="008C19A7" w:rsidP="001E1830">
            <w:pPr>
              <w:rPr>
                <w:rFonts w:cs="Tahoma"/>
              </w:rPr>
            </w:pPr>
          </w:p>
          <w:p w14:paraId="3661D2A2" w14:textId="77777777" w:rsidR="008C19A7" w:rsidRPr="0097660F" w:rsidRDefault="008C19A7" w:rsidP="008C19A7">
            <w:pPr>
              <w:rPr>
                <w:rFonts w:cs="Tahoma"/>
              </w:rPr>
            </w:pPr>
            <w:r>
              <w:rPr>
                <w:rFonts w:cs="Tahoma"/>
              </w:rPr>
              <w:t xml:space="preserve">There was a formal request to this committee to create a list of everyone who has turned in their program review materials on time and forward it to the FHP Committee because there are conflicts.  A couple of requests may have to be removed from the FHP list.  </w:t>
            </w:r>
          </w:p>
        </w:tc>
      </w:tr>
      <w:tr w:rsidR="00660565" w:rsidRPr="002462A5" w14:paraId="019FFF25" w14:textId="77777777" w:rsidTr="00A12BCC">
        <w:trPr>
          <w:trHeight w:val="409"/>
          <w:jc w:val="center"/>
        </w:trPr>
        <w:tc>
          <w:tcPr>
            <w:tcW w:w="7227" w:type="dxa"/>
            <w:gridSpan w:val="5"/>
            <w:shd w:val="clear" w:color="auto" w:fill="auto"/>
            <w:tcMar>
              <w:left w:w="0" w:type="dxa"/>
            </w:tcMar>
            <w:vAlign w:val="center"/>
          </w:tcPr>
          <w:p w14:paraId="13921619" w14:textId="77777777" w:rsidR="00660565" w:rsidRPr="002462A5" w:rsidRDefault="00F13D91" w:rsidP="00F13D91">
            <w:pPr>
              <w:pStyle w:val="Heading2"/>
              <w:numPr>
                <w:ilvl w:val="0"/>
                <w:numId w:val="1"/>
              </w:numPr>
              <w:rPr>
                <w:rFonts w:cs="Tahoma"/>
                <w:b/>
              </w:rPr>
            </w:pPr>
            <w:r>
              <w:rPr>
                <w:rFonts w:cs="Tahoma"/>
                <w:b/>
              </w:rPr>
              <w:t>Comprehensive Program Reviews</w:t>
            </w:r>
          </w:p>
        </w:tc>
        <w:tc>
          <w:tcPr>
            <w:tcW w:w="3176" w:type="dxa"/>
            <w:shd w:val="clear" w:color="auto" w:fill="auto"/>
            <w:tcMar>
              <w:left w:w="0" w:type="dxa"/>
            </w:tcMar>
            <w:vAlign w:val="center"/>
          </w:tcPr>
          <w:p w14:paraId="66666790" w14:textId="77777777" w:rsidR="00660565" w:rsidRPr="002462A5" w:rsidRDefault="00660565" w:rsidP="00660565">
            <w:pPr>
              <w:pStyle w:val="Heading5"/>
              <w:rPr>
                <w:rFonts w:cs="Tahoma"/>
              </w:rPr>
            </w:pPr>
            <w:r>
              <w:rPr>
                <w:rFonts w:cs="Tahoma"/>
              </w:rPr>
              <w:t>Susan Yonker</w:t>
            </w:r>
          </w:p>
        </w:tc>
      </w:tr>
      <w:tr w:rsidR="00660565" w:rsidRPr="00B21813" w14:paraId="39B59559" w14:textId="77777777" w:rsidTr="00A12BC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20BDD45" w14:textId="77777777" w:rsidR="00660565" w:rsidRPr="00944D96" w:rsidRDefault="00E462F2" w:rsidP="00660565">
            <w:pPr>
              <w:pStyle w:val="AllCapsHeading"/>
              <w:rPr>
                <w:rFonts w:cs="Tahoma"/>
                <w:color w:val="auto"/>
                <w:sz w:val="16"/>
              </w:rPr>
            </w:pPr>
            <w:r>
              <w:rPr>
                <w:rFonts w:cs="Tahoma"/>
                <w:color w:val="auto"/>
                <w:sz w:val="16"/>
              </w:rPr>
              <w:lastRenderedPageBreak/>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C348E10" w14:textId="77777777" w:rsidR="001D63F0" w:rsidRDefault="00532906" w:rsidP="00532906">
            <w:pPr>
              <w:rPr>
                <w:rFonts w:cs="Tahoma"/>
              </w:rPr>
            </w:pPr>
            <w:r>
              <w:rPr>
                <w:rFonts w:cs="Tahoma"/>
              </w:rPr>
              <w:t>There are a couple of concerns in Component II, where it asks for the list of last modifications.  We need to have consistent criteria.  You are always supposed to list all of your certificates, all of your transfer programs, and list each of your courses that are active.  This information can be found in Curricunet or the Catalog.</w:t>
            </w:r>
          </w:p>
          <w:p w14:paraId="173AD3B5" w14:textId="77777777" w:rsidR="00702521" w:rsidRDefault="00702521" w:rsidP="00532906">
            <w:pPr>
              <w:rPr>
                <w:rFonts w:cs="Tahoma"/>
              </w:rPr>
            </w:pPr>
          </w:p>
          <w:p w14:paraId="46D87CB4" w14:textId="77777777" w:rsidR="00702521" w:rsidRDefault="00702521" w:rsidP="00532906">
            <w:pPr>
              <w:rPr>
                <w:rFonts w:cs="Tahoma"/>
              </w:rPr>
            </w:pPr>
            <w:r>
              <w:rPr>
                <w:rFonts w:cs="Tahoma"/>
              </w:rPr>
              <w:t>Component I:  Show the list of degrees and certificates.  No one sent back anything for Component I.</w:t>
            </w:r>
          </w:p>
          <w:p w14:paraId="7A34D6D6" w14:textId="77777777" w:rsidR="00702521" w:rsidRDefault="00702521" w:rsidP="00532906">
            <w:pPr>
              <w:rPr>
                <w:rFonts w:cs="Tahoma"/>
              </w:rPr>
            </w:pPr>
          </w:p>
          <w:p w14:paraId="5822BA97" w14:textId="77777777" w:rsidR="00702521" w:rsidRDefault="00702521" w:rsidP="00532906">
            <w:pPr>
              <w:rPr>
                <w:rFonts w:cs="Tahoma"/>
              </w:rPr>
            </w:pPr>
            <w:r>
              <w:rPr>
                <w:rFonts w:cs="Tahoma"/>
              </w:rPr>
              <w:t>Component II:  Course Review Catalog Course Number, date of last approval for activation, modification, or inactivation of course outline, year for next review, modification, or inactivation.</w:t>
            </w:r>
          </w:p>
          <w:p w14:paraId="475D0D98" w14:textId="77777777" w:rsidR="00702521" w:rsidRDefault="00702521" w:rsidP="00532906">
            <w:pPr>
              <w:rPr>
                <w:rFonts w:cs="Tahoma"/>
              </w:rPr>
            </w:pPr>
          </w:p>
          <w:p w14:paraId="57DF58C8" w14:textId="77777777" w:rsidR="00702521" w:rsidRDefault="00702521" w:rsidP="00532906">
            <w:pPr>
              <w:rPr>
                <w:rFonts w:cs="Tahoma"/>
              </w:rPr>
            </w:pPr>
            <w:r>
              <w:rPr>
                <w:rFonts w:cs="Tahoma"/>
              </w:rPr>
              <w:t>Where do we draw the line to what is acceptable?  There was a suggestion to put “go to Curricunet and list all of your active courses</w:t>
            </w:r>
            <w:r w:rsidR="00F677CD">
              <w:rPr>
                <w:rFonts w:cs="Tahoma"/>
              </w:rPr>
              <w:t>.”</w:t>
            </w:r>
            <w:r>
              <w:rPr>
                <w:rFonts w:cs="Tahoma"/>
              </w:rPr>
              <w:t xml:space="preserve">  In column 2, we may want to put a notification that you can get this data in Curricunet.</w:t>
            </w:r>
          </w:p>
          <w:p w14:paraId="2E5DE552" w14:textId="77777777" w:rsidR="00331D6E" w:rsidRDefault="00331D6E" w:rsidP="00532906">
            <w:pPr>
              <w:rPr>
                <w:rFonts w:cs="Tahoma"/>
              </w:rPr>
            </w:pPr>
          </w:p>
          <w:p w14:paraId="63334D82" w14:textId="77777777" w:rsidR="00331D6E" w:rsidRDefault="00331D6E" w:rsidP="00532906">
            <w:pPr>
              <w:rPr>
                <w:rFonts w:cs="Tahoma"/>
              </w:rPr>
            </w:pPr>
            <w:r>
              <w:rPr>
                <w:rFonts w:cs="Tahoma"/>
              </w:rPr>
              <w:t>Do we want to accept semester and year?  What if they just put the year only?  There was a suggestion to ask for Month, Date, and Year</w:t>
            </w:r>
            <w:r w:rsidR="00F677CD">
              <w:rPr>
                <w:rFonts w:cs="Tahoma"/>
              </w:rPr>
              <w:t xml:space="preserve"> in the future since this is a five</w:t>
            </w:r>
            <w:r>
              <w:rPr>
                <w:rFonts w:cs="Tahoma"/>
              </w:rPr>
              <w:t>-year cycle.  For this year’s reviews, we can accept Month and Year</w:t>
            </w:r>
            <w:r w:rsidR="005D6C7D">
              <w:rPr>
                <w:rFonts w:cs="Tahoma"/>
              </w:rPr>
              <w:t xml:space="preserve"> or just the year</w:t>
            </w:r>
            <w:r w:rsidR="00F677CD">
              <w:rPr>
                <w:rFonts w:cs="Tahoma"/>
              </w:rPr>
              <w:t xml:space="preserve"> as long as </w:t>
            </w:r>
            <w:r w:rsidR="00B35ACA">
              <w:rPr>
                <w:rFonts w:cs="Tahoma"/>
              </w:rPr>
              <w:t xml:space="preserve">the date for each course </w:t>
            </w:r>
            <w:proofErr w:type="gramStart"/>
            <w:r w:rsidR="00B35ACA">
              <w:rPr>
                <w:rFonts w:cs="Tahoma"/>
              </w:rPr>
              <w:t>is listed</w:t>
            </w:r>
            <w:proofErr w:type="gramEnd"/>
            <w:r w:rsidR="00B35ACA">
              <w:rPr>
                <w:rFonts w:cs="Tahoma"/>
              </w:rPr>
              <w:t xml:space="preserve"> separately.</w:t>
            </w:r>
            <w:r w:rsidR="00F677CD">
              <w:rPr>
                <w:rFonts w:cs="Tahoma"/>
              </w:rPr>
              <w:t xml:space="preserve"> </w:t>
            </w:r>
          </w:p>
          <w:p w14:paraId="42316272" w14:textId="77777777" w:rsidR="00532906" w:rsidRDefault="00532906" w:rsidP="00532906">
            <w:pPr>
              <w:rPr>
                <w:rFonts w:cs="Tahoma"/>
              </w:rPr>
            </w:pPr>
          </w:p>
          <w:p w14:paraId="7B9A90AB" w14:textId="77777777" w:rsidR="00DB5008" w:rsidRDefault="00DB5008" w:rsidP="00532906">
            <w:pPr>
              <w:rPr>
                <w:rFonts w:cs="Tahoma"/>
              </w:rPr>
            </w:pPr>
            <w:r>
              <w:rPr>
                <w:rFonts w:cs="Tahoma"/>
              </w:rPr>
              <w:t xml:space="preserve">The procedures guide is too </w:t>
            </w:r>
            <w:r w:rsidR="005B2FFE">
              <w:rPr>
                <w:rFonts w:cs="Tahoma"/>
              </w:rPr>
              <w:t>old;</w:t>
            </w:r>
            <w:r>
              <w:rPr>
                <w:rFonts w:cs="Tahoma"/>
              </w:rPr>
              <w:t xml:space="preserve"> we will need to revise it in spring.  </w:t>
            </w:r>
          </w:p>
          <w:p w14:paraId="73ACE77B" w14:textId="77777777" w:rsidR="00DB5008" w:rsidRDefault="00DB5008" w:rsidP="00532906">
            <w:pPr>
              <w:rPr>
                <w:rFonts w:cs="Tahoma"/>
              </w:rPr>
            </w:pPr>
          </w:p>
          <w:p w14:paraId="4B394129" w14:textId="77777777" w:rsidR="00DB5008" w:rsidRDefault="00DB5008" w:rsidP="00DB5008">
            <w:pPr>
              <w:rPr>
                <w:rFonts w:cs="Tahoma"/>
              </w:rPr>
            </w:pPr>
            <w:r>
              <w:rPr>
                <w:rFonts w:cs="Tahoma"/>
              </w:rPr>
              <w:t xml:space="preserve">In section IV, we took away rationale for FHP.  They are going to need the rationale for their snapshot.  </w:t>
            </w:r>
            <w:commentRangeStart w:id="2"/>
            <w:r>
              <w:rPr>
                <w:rFonts w:cs="Tahoma"/>
              </w:rPr>
              <w:t>In the Data Graph section, it was suggested to put please copy and paste tables, graphs, and such from Data Dashboard</w:t>
            </w:r>
            <w:commentRangeEnd w:id="2"/>
            <w:r w:rsidR="000573CC">
              <w:rPr>
                <w:rStyle w:val="CommentReference"/>
              </w:rPr>
              <w:commentReference w:id="2"/>
            </w:r>
            <w:r>
              <w:rPr>
                <w:rFonts w:cs="Tahoma"/>
              </w:rPr>
              <w:t>.</w:t>
            </w:r>
          </w:p>
          <w:p w14:paraId="6E8595E3" w14:textId="77777777" w:rsidR="00DB5008" w:rsidRDefault="00DB5008" w:rsidP="00DB5008">
            <w:pPr>
              <w:rPr>
                <w:rFonts w:cs="Tahoma"/>
              </w:rPr>
            </w:pPr>
          </w:p>
          <w:p w14:paraId="15D4170F" w14:textId="77777777" w:rsidR="00532906" w:rsidRDefault="00DB5008" w:rsidP="00DB5008">
            <w:pPr>
              <w:rPr>
                <w:rFonts w:cs="Tahoma"/>
              </w:rPr>
            </w:pPr>
            <w:r>
              <w:rPr>
                <w:rFonts w:cs="Tahoma"/>
              </w:rPr>
              <w:t>EMTP requires external accreditation, so the APRC accepts their accreditation report in place of the standard comprehensive APR.  Dental Hygiene is the same.</w:t>
            </w:r>
          </w:p>
          <w:p w14:paraId="04855C04" w14:textId="77777777" w:rsidR="00DB5008" w:rsidRDefault="00DB5008" w:rsidP="00DB5008">
            <w:pPr>
              <w:rPr>
                <w:rFonts w:cs="Tahoma"/>
              </w:rPr>
            </w:pPr>
          </w:p>
          <w:p w14:paraId="0B27B676" w14:textId="77777777" w:rsidR="00DB5008" w:rsidRDefault="00DB5008" w:rsidP="00DB5008">
            <w:pPr>
              <w:rPr>
                <w:rFonts w:cs="Tahoma"/>
              </w:rPr>
            </w:pPr>
            <w:r>
              <w:rPr>
                <w:rFonts w:cs="Tahoma"/>
              </w:rPr>
              <w:t>In Component III:  Response to Previous Comprehensive</w:t>
            </w:r>
            <w:r w:rsidR="005B2FFE">
              <w:rPr>
                <w:rFonts w:cs="Tahoma"/>
              </w:rPr>
              <w:t>.  Comment:  Commission of Dental Accreditation was accepted in lieu of comprehensive.</w:t>
            </w:r>
          </w:p>
          <w:p w14:paraId="0D8F7867" w14:textId="77777777" w:rsidR="005B2FFE" w:rsidRDefault="005B2FFE" w:rsidP="00DB5008">
            <w:pPr>
              <w:rPr>
                <w:rFonts w:cs="Tahoma"/>
              </w:rPr>
            </w:pPr>
          </w:p>
          <w:p w14:paraId="540ACF59" w14:textId="77777777" w:rsidR="005B2FFE" w:rsidRDefault="005B2FFE" w:rsidP="00DB5008">
            <w:pPr>
              <w:rPr>
                <w:rFonts w:cs="Tahoma"/>
              </w:rPr>
            </w:pPr>
            <w:r>
              <w:rPr>
                <w:rFonts w:cs="Tahoma"/>
              </w:rPr>
              <w:t>In Component IV:  Review of Statistical Data.  In addition to narrative, you may cut and paste from Data Dashboard and any external sources.</w:t>
            </w:r>
            <w:r w:rsidR="000573CC">
              <w:rPr>
                <w:rFonts w:cs="Tahoma"/>
              </w:rPr>
              <w:t xml:space="preserve"> Graphs are helpful but not required if the narrative includes sufficient data.</w:t>
            </w:r>
          </w:p>
          <w:p w14:paraId="3DC1718F" w14:textId="77777777" w:rsidR="005B2FFE" w:rsidRDefault="005B2FFE" w:rsidP="00DB5008">
            <w:pPr>
              <w:rPr>
                <w:rFonts w:cs="Tahoma"/>
              </w:rPr>
            </w:pPr>
          </w:p>
          <w:p w14:paraId="412E47D3" w14:textId="77777777" w:rsidR="005B2FFE" w:rsidRDefault="00F40E26" w:rsidP="00DB5008">
            <w:pPr>
              <w:rPr>
                <w:rFonts w:cs="Tahoma"/>
              </w:rPr>
            </w:pPr>
            <w:r>
              <w:rPr>
                <w:rFonts w:cs="Tahoma"/>
              </w:rPr>
              <w:t>The committee discussed</w:t>
            </w:r>
            <w:r w:rsidR="00FD2C98">
              <w:rPr>
                <w:rFonts w:cs="Tahoma"/>
              </w:rPr>
              <w:t xml:space="preserve"> issues that they had with the</w:t>
            </w:r>
            <w:r>
              <w:rPr>
                <w:rFonts w:cs="Tahoma"/>
              </w:rPr>
              <w:t xml:space="preserve"> comprehensive reviews that they read</w:t>
            </w:r>
            <w:r w:rsidR="00FD2C98">
              <w:rPr>
                <w:rFonts w:cs="Tahoma"/>
              </w:rPr>
              <w:t xml:space="preserve">.  </w:t>
            </w:r>
          </w:p>
          <w:p w14:paraId="2786516E" w14:textId="77777777" w:rsidR="00FD2C98" w:rsidRDefault="00FD2C98" w:rsidP="00DB5008">
            <w:pPr>
              <w:rPr>
                <w:rFonts w:cs="Tahoma"/>
              </w:rPr>
            </w:pPr>
          </w:p>
          <w:p w14:paraId="66EEB263" w14:textId="77777777" w:rsidR="00FD2C98" w:rsidRDefault="00FD2C98" w:rsidP="00DB5008">
            <w:pPr>
              <w:rPr>
                <w:rFonts w:cs="Tahoma"/>
              </w:rPr>
            </w:pPr>
            <w:r>
              <w:rPr>
                <w:rFonts w:cs="Tahoma"/>
              </w:rPr>
              <w:t>In your comment section, you should keep your responses as brief as possible.  For example, “This section is complete</w:t>
            </w:r>
            <w:r w:rsidR="000573CC">
              <w:rPr>
                <w:rFonts w:cs="Tahoma"/>
              </w:rPr>
              <w:t>.”</w:t>
            </w:r>
            <w:r>
              <w:rPr>
                <w:rFonts w:cs="Tahoma"/>
              </w:rPr>
              <w:t xml:space="preserve">  All discussions about the APR’s should go through the discussion board.  If anything is checked as unacceptable or missing something, please mark </w:t>
            </w:r>
            <w:r w:rsidR="000573CC">
              <w:rPr>
                <w:rFonts w:cs="Tahoma"/>
              </w:rPr>
              <w:t>the review as incomplete</w:t>
            </w:r>
            <w:r>
              <w:rPr>
                <w:rFonts w:cs="Tahoma"/>
              </w:rPr>
              <w:t>.</w:t>
            </w:r>
          </w:p>
          <w:p w14:paraId="6E3E8077" w14:textId="77777777" w:rsidR="00FD2C98" w:rsidRDefault="00FD2C98" w:rsidP="00DB5008">
            <w:pPr>
              <w:rPr>
                <w:rFonts w:cs="Tahoma"/>
              </w:rPr>
            </w:pPr>
          </w:p>
          <w:p w14:paraId="6ED342C6" w14:textId="77777777" w:rsidR="00FD2C98" w:rsidRPr="0097660F" w:rsidRDefault="00FD2C98" w:rsidP="00DB5008">
            <w:pPr>
              <w:rPr>
                <w:rFonts w:cs="Tahoma"/>
              </w:rPr>
            </w:pPr>
            <w:r>
              <w:rPr>
                <w:rFonts w:cs="Tahoma"/>
              </w:rPr>
              <w:t>We will not be having an APRC Committee meeting on November 16</w:t>
            </w:r>
            <w:r w:rsidRPr="00FD2C98">
              <w:rPr>
                <w:rFonts w:cs="Tahoma"/>
                <w:vertAlign w:val="superscript"/>
              </w:rPr>
              <w:t>th</w:t>
            </w:r>
            <w:r>
              <w:rPr>
                <w:rFonts w:cs="Tahoma"/>
              </w:rPr>
              <w:t>.</w:t>
            </w:r>
          </w:p>
        </w:tc>
      </w:tr>
      <w:tr w:rsidR="00660565" w:rsidRPr="002462A5" w14:paraId="720A46BC"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062F5512" w14:textId="77777777"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60DF4FEE" w14:textId="77777777" w:rsidR="00660565" w:rsidRPr="002462A5" w:rsidRDefault="00660565" w:rsidP="00660565">
            <w:pPr>
              <w:pStyle w:val="Heading5"/>
              <w:rPr>
                <w:rFonts w:cs="Tahoma"/>
              </w:rPr>
            </w:pPr>
            <w:r>
              <w:rPr>
                <w:rFonts w:cs="Tahoma"/>
              </w:rPr>
              <w:t>Susan Yonker</w:t>
            </w:r>
          </w:p>
        </w:tc>
      </w:tr>
      <w:tr w:rsidR="00660565" w:rsidRPr="002462A5" w14:paraId="637401DF" w14:textId="77777777"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14:paraId="0F487C02" w14:textId="77777777"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14:paraId="6ACA06CE" w14:textId="77777777" w:rsidR="00660565" w:rsidRPr="002462A5" w:rsidRDefault="00660565" w:rsidP="00660565">
            <w:pPr>
              <w:rPr>
                <w:rFonts w:cs="Tahoma"/>
              </w:rPr>
            </w:pPr>
            <w:r>
              <w:rPr>
                <w:rFonts w:cs="Tahoma"/>
              </w:rPr>
              <w:t xml:space="preserve">The meeting was adjourned at 2:10 p.m.  </w:t>
            </w:r>
          </w:p>
        </w:tc>
      </w:tr>
      <w:tr w:rsidR="00660565" w:rsidRPr="002462A5" w14:paraId="571349C2"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7478BDB9" w14:textId="0663C28A" w:rsidR="00660565" w:rsidRPr="002462A5" w:rsidRDefault="00660565" w:rsidP="005D6C7D">
            <w:pPr>
              <w:rPr>
                <w:rFonts w:cs="Tahoma"/>
              </w:rPr>
            </w:pPr>
            <w:r>
              <w:rPr>
                <w:rFonts w:cs="Tahoma"/>
              </w:rPr>
              <w:t xml:space="preserve">The next meeting will be </w:t>
            </w:r>
            <w:r w:rsidR="005D6C7D">
              <w:rPr>
                <w:rFonts w:cs="Tahoma"/>
              </w:rPr>
              <w:t>December 01</w:t>
            </w:r>
            <w:r>
              <w:rPr>
                <w:rFonts w:cs="Tahoma"/>
              </w:rPr>
              <w:t xml:space="preserve">, 2016 from </w:t>
            </w:r>
            <w:r w:rsidR="005D6C7D">
              <w:rPr>
                <w:rFonts w:cs="Tahoma"/>
              </w:rPr>
              <w:t>2</w:t>
            </w:r>
            <w:r w:rsidRPr="00930305">
              <w:rPr>
                <w:rFonts w:cs="Tahoma"/>
              </w:rPr>
              <w:t>:</w:t>
            </w:r>
            <w:r w:rsidR="005D6C7D">
              <w:rPr>
                <w:rFonts w:cs="Tahoma"/>
              </w:rPr>
              <w:t>0</w:t>
            </w:r>
            <w:r>
              <w:rPr>
                <w:rFonts w:cs="Tahoma"/>
              </w:rPr>
              <w:t>0</w:t>
            </w:r>
            <w:r w:rsidRPr="00930305">
              <w:rPr>
                <w:rFonts w:cs="Tahoma"/>
              </w:rPr>
              <w:t>-</w:t>
            </w:r>
            <w:r w:rsidR="005D6C7D">
              <w:rPr>
                <w:rFonts w:cs="Tahoma"/>
              </w:rPr>
              <w:t>2</w:t>
            </w:r>
            <w:r w:rsidRPr="00930305">
              <w:rPr>
                <w:rFonts w:cs="Tahoma"/>
              </w:rPr>
              <w:t>:</w:t>
            </w:r>
            <w:r w:rsidR="005D6C7D">
              <w:rPr>
                <w:rFonts w:cs="Tahoma"/>
              </w:rPr>
              <w:t>5</w:t>
            </w:r>
            <w:r>
              <w:rPr>
                <w:rFonts w:cs="Tahoma"/>
              </w:rPr>
              <w:t>0</w:t>
            </w:r>
            <w:r w:rsidR="00D63292">
              <w:rPr>
                <w:rFonts w:cs="Tahoma"/>
              </w:rPr>
              <w:t xml:space="preserve"> p.m. in L 238 S</w:t>
            </w:r>
            <w:r w:rsidRPr="00930305">
              <w:rPr>
                <w:rFonts w:cs="Tahoma"/>
              </w:rPr>
              <w:t>.</w:t>
            </w:r>
          </w:p>
        </w:tc>
      </w:tr>
    </w:tbl>
    <w:p w14:paraId="1A017284" w14:textId="77777777" w:rsidR="0085168B" w:rsidRPr="002462A5" w:rsidRDefault="0085168B" w:rsidP="0073442C"/>
    <w:sectPr w:rsidR="0085168B" w:rsidRPr="002462A5" w:rsidSect="0024230F">
      <w:headerReference w:type="default" r:id="rId14"/>
      <w:type w:val="continuous"/>
      <w:pgSz w:w="12240" w:h="15840" w:code="1"/>
      <w:pgMar w:top="1080" w:right="1008" w:bottom="108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san Yonker" w:date="2016-11-30T20:35:00Z" w:initials="SY">
    <w:p w14:paraId="0D2F955B" w14:textId="3881AFF1" w:rsidR="00654197" w:rsidRDefault="00654197">
      <w:pPr>
        <w:pStyle w:val="CommentText"/>
      </w:pPr>
      <w:r>
        <w:rPr>
          <w:rStyle w:val="CommentReference"/>
        </w:rPr>
        <w:annotationRef/>
      </w:r>
      <w:r>
        <w:t>I think Erik was there and Lynn wasn’t. We should ask tomorrow.</w:t>
      </w:r>
    </w:p>
  </w:comment>
  <w:comment w:id="2" w:author="Susan Yonker" w:date="2016-11-30T20:32:00Z" w:initials="SY">
    <w:p w14:paraId="5674F0B9" w14:textId="77777777" w:rsidR="000573CC" w:rsidRDefault="000573CC">
      <w:pPr>
        <w:pStyle w:val="CommentText"/>
      </w:pPr>
      <w:r>
        <w:rPr>
          <w:rStyle w:val="CommentReference"/>
        </w:rPr>
        <w:annotationRef/>
      </w:r>
      <w:r>
        <w:t>Hi Angie. I’m confused about this because the component already says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F955B" w15:done="0"/>
  <w15:commentEx w15:paraId="5674F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0B77" w14:textId="77777777" w:rsidR="00013141" w:rsidRDefault="00013141" w:rsidP="00A421A1">
      <w:r>
        <w:separator/>
      </w:r>
    </w:p>
  </w:endnote>
  <w:endnote w:type="continuationSeparator" w:id="0">
    <w:p w14:paraId="432CE0B0" w14:textId="77777777" w:rsidR="00013141" w:rsidRDefault="0001314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AB2C" w14:textId="77777777" w:rsidR="00013141" w:rsidRDefault="00013141" w:rsidP="00A421A1">
      <w:r>
        <w:separator/>
      </w:r>
    </w:p>
  </w:footnote>
  <w:footnote w:type="continuationSeparator" w:id="0">
    <w:p w14:paraId="54B6BA0D" w14:textId="77777777" w:rsidR="00013141" w:rsidRDefault="00013141"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40FD954A" w14:textId="77777777" w:rsidTr="0052054D">
      <w:tc>
        <w:tcPr>
          <w:tcW w:w="5220" w:type="dxa"/>
        </w:tcPr>
        <w:p w14:paraId="4322C9E1" w14:textId="77777777" w:rsidR="00F814FE" w:rsidRDefault="00F814FE">
          <w:pPr>
            <w:pStyle w:val="Header"/>
            <w:rPr>
              <w:color w:val="1F497D" w:themeColor="text2"/>
            </w:rPr>
          </w:pPr>
          <w:r>
            <w:rPr>
              <w:noProof/>
              <w:color w:val="1F497D" w:themeColor="text2"/>
            </w:rPr>
            <w:drawing>
              <wp:inline distT="0" distB="0" distL="0" distR="0" wp14:anchorId="438E062C" wp14:editId="3A8F95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79B4D" w14:textId="77777777" w:rsidR="00F814FE" w:rsidRPr="00326B42" w:rsidRDefault="00F814FE" w:rsidP="00326B42">
          <w:pPr>
            <w:jc w:val="center"/>
          </w:pPr>
        </w:p>
      </w:tc>
    </w:tr>
  </w:tbl>
  <w:p w14:paraId="5B551A30" w14:textId="77777777" w:rsidR="00F814FE" w:rsidRDefault="00F814FE">
    <w:pPr>
      <w:pStyle w:val="Header"/>
    </w:pPr>
  </w:p>
  <w:p w14:paraId="6ADA8943"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2"/>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19"/>
  </w:num>
  <w:num w:numId="12">
    <w:abstractNumId w:val="1"/>
  </w:num>
  <w:num w:numId="13">
    <w:abstractNumId w:val="23"/>
  </w:num>
  <w:num w:numId="14">
    <w:abstractNumId w:val="10"/>
  </w:num>
  <w:num w:numId="15">
    <w:abstractNumId w:val="24"/>
  </w:num>
  <w:num w:numId="16">
    <w:abstractNumId w:val="8"/>
  </w:num>
  <w:num w:numId="17">
    <w:abstractNumId w:val="2"/>
  </w:num>
  <w:num w:numId="18">
    <w:abstractNumId w:val="20"/>
  </w:num>
  <w:num w:numId="19">
    <w:abstractNumId w:val="9"/>
  </w:num>
  <w:num w:numId="20">
    <w:abstractNumId w:val="14"/>
  </w:num>
  <w:num w:numId="21">
    <w:abstractNumId w:val="4"/>
  </w:num>
  <w:num w:numId="22">
    <w:abstractNumId w:val="18"/>
  </w:num>
  <w:num w:numId="23">
    <w:abstractNumId w:val="13"/>
  </w:num>
  <w:num w:numId="24">
    <w:abstractNumId w:val="15"/>
  </w:num>
  <w:num w:numId="25">
    <w:abstractNumId w:val="2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Yonker">
    <w15:presenceInfo w15:providerId="None" w15:userId="Susan Yo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894"/>
    <w:rsid w:val="00040EF6"/>
    <w:rsid w:val="00041BD6"/>
    <w:rsid w:val="000420C7"/>
    <w:rsid w:val="00043514"/>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24C5"/>
    <w:rsid w:val="000936CD"/>
    <w:rsid w:val="00093AE1"/>
    <w:rsid w:val="00093FBC"/>
    <w:rsid w:val="00094601"/>
    <w:rsid w:val="00094810"/>
    <w:rsid w:val="00095CA9"/>
    <w:rsid w:val="00095DA5"/>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63F0"/>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36C1"/>
    <w:rsid w:val="002336EE"/>
    <w:rsid w:val="00233A21"/>
    <w:rsid w:val="00233EE7"/>
    <w:rsid w:val="0023408B"/>
    <w:rsid w:val="00237298"/>
    <w:rsid w:val="0024230F"/>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2AA8"/>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3F"/>
    <w:rsid w:val="002A150F"/>
    <w:rsid w:val="002A63B2"/>
    <w:rsid w:val="002B1DE4"/>
    <w:rsid w:val="002B1E40"/>
    <w:rsid w:val="002B2909"/>
    <w:rsid w:val="002B3999"/>
    <w:rsid w:val="002B4E94"/>
    <w:rsid w:val="002B5D26"/>
    <w:rsid w:val="002B7AEF"/>
    <w:rsid w:val="002C083B"/>
    <w:rsid w:val="002C1325"/>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75D1"/>
    <w:rsid w:val="003C03F7"/>
    <w:rsid w:val="003C61A7"/>
    <w:rsid w:val="003D04A1"/>
    <w:rsid w:val="003D3E3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1498"/>
    <w:rsid w:val="00401B95"/>
    <w:rsid w:val="00403E58"/>
    <w:rsid w:val="00405F10"/>
    <w:rsid w:val="00413DE9"/>
    <w:rsid w:val="0041404B"/>
    <w:rsid w:val="004154F4"/>
    <w:rsid w:val="00416927"/>
    <w:rsid w:val="00417117"/>
    <w:rsid w:val="00417272"/>
    <w:rsid w:val="00423640"/>
    <w:rsid w:val="00425E5C"/>
    <w:rsid w:val="00430B98"/>
    <w:rsid w:val="00432809"/>
    <w:rsid w:val="004339A3"/>
    <w:rsid w:val="00437400"/>
    <w:rsid w:val="00437958"/>
    <w:rsid w:val="00440BF9"/>
    <w:rsid w:val="00441175"/>
    <w:rsid w:val="00443120"/>
    <w:rsid w:val="00443355"/>
    <w:rsid w:val="00446AB4"/>
    <w:rsid w:val="00447CFE"/>
    <w:rsid w:val="00451BEA"/>
    <w:rsid w:val="0045297B"/>
    <w:rsid w:val="00453377"/>
    <w:rsid w:val="0045443F"/>
    <w:rsid w:val="00456620"/>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6771"/>
    <w:rsid w:val="004C76D9"/>
    <w:rsid w:val="004C7BA3"/>
    <w:rsid w:val="004D0809"/>
    <w:rsid w:val="004D131C"/>
    <w:rsid w:val="004D18C6"/>
    <w:rsid w:val="004D1DF5"/>
    <w:rsid w:val="004D2559"/>
    <w:rsid w:val="004D4CDD"/>
    <w:rsid w:val="004D758A"/>
    <w:rsid w:val="004E1F73"/>
    <w:rsid w:val="004E36BD"/>
    <w:rsid w:val="004E5730"/>
    <w:rsid w:val="004E7CEC"/>
    <w:rsid w:val="004F28D5"/>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C2283"/>
    <w:rsid w:val="005C2A2C"/>
    <w:rsid w:val="005C33F4"/>
    <w:rsid w:val="005C349E"/>
    <w:rsid w:val="005C56CB"/>
    <w:rsid w:val="005D088B"/>
    <w:rsid w:val="005D0A75"/>
    <w:rsid w:val="005D46A7"/>
    <w:rsid w:val="005D4D9A"/>
    <w:rsid w:val="005D4ECB"/>
    <w:rsid w:val="005D4FF2"/>
    <w:rsid w:val="005D5204"/>
    <w:rsid w:val="005D6401"/>
    <w:rsid w:val="005D6C7D"/>
    <w:rsid w:val="005D7AAB"/>
    <w:rsid w:val="005D7E48"/>
    <w:rsid w:val="005E161F"/>
    <w:rsid w:val="005E296E"/>
    <w:rsid w:val="005E3316"/>
    <w:rsid w:val="005E3D3F"/>
    <w:rsid w:val="005E5D99"/>
    <w:rsid w:val="005E61A5"/>
    <w:rsid w:val="005E661E"/>
    <w:rsid w:val="005E7DCC"/>
    <w:rsid w:val="005F158D"/>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52988"/>
    <w:rsid w:val="0065323C"/>
    <w:rsid w:val="00654197"/>
    <w:rsid w:val="0065595E"/>
    <w:rsid w:val="00660565"/>
    <w:rsid w:val="0066145C"/>
    <w:rsid w:val="00662A1D"/>
    <w:rsid w:val="00673C7C"/>
    <w:rsid w:val="0067534A"/>
    <w:rsid w:val="00676A8F"/>
    <w:rsid w:val="0068039C"/>
    <w:rsid w:val="00682D73"/>
    <w:rsid w:val="00686165"/>
    <w:rsid w:val="00692553"/>
    <w:rsid w:val="006929DE"/>
    <w:rsid w:val="00695402"/>
    <w:rsid w:val="00695CAC"/>
    <w:rsid w:val="006A05EB"/>
    <w:rsid w:val="006A07D4"/>
    <w:rsid w:val="006A0D0C"/>
    <w:rsid w:val="006A13E4"/>
    <w:rsid w:val="006A297F"/>
    <w:rsid w:val="006A3AA6"/>
    <w:rsid w:val="006A4DBC"/>
    <w:rsid w:val="006A575C"/>
    <w:rsid w:val="006A5AD7"/>
    <w:rsid w:val="006B0331"/>
    <w:rsid w:val="006B05FA"/>
    <w:rsid w:val="006B26F3"/>
    <w:rsid w:val="006B44AB"/>
    <w:rsid w:val="006B579F"/>
    <w:rsid w:val="006B7CC0"/>
    <w:rsid w:val="006B7E94"/>
    <w:rsid w:val="006C0DF5"/>
    <w:rsid w:val="006C35AD"/>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71F2"/>
    <w:rsid w:val="00707E16"/>
    <w:rsid w:val="00710D9C"/>
    <w:rsid w:val="00711757"/>
    <w:rsid w:val="00715220"/>
    <w:rsid w:val="007159C4"/>
    <w:rsid w:val="00716756"/>
    <w:rsid w:val="00717314"/>
    <w:rsid w:val="007179C6"/>
    <w:rsid w:val="0072147B"/>
    <w:rsid w:val="007214F9"/>
    <w:rsid w:val="00721CB8"/>
    <w:rsid w:val="00722778"/>
    <w:rsid w:val="00722A3A"/>
    <w:rsid w:val="00724403"/>
    <w:rsid w:val="00724CF3"/>
    <w:rsid w:val="00725A52"/>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97E22"/>
    <w:rsid w:val="007A071A"/>
    <w:rsid w:val="007A27DA"/>
    <w:rsid w:val="007A528B"/>
    <w:rsid w:val="007A60C3"/>
    <w:rsid w:val="007B0EC6"/>
    <w:rsid w:val="007B12B1"/>
    <w:rsid w:val="007B1B64"/>
    <w:rsid w:val="007B3184"/>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26AFF"/>
    <w:rsid w:val="00830CBC"/>
    <w:rsid w:val="00832E45"/>
    <w:rsid w:val="00835DDC"/>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30B4"/>
    <w:rsid w:val="00864F75"/>
    <w:rsid w:val="00865A06"/>
    <w:rsid w:val="0086745C"/>
    <w:rsid w:val="00867B20"/>
    <w:rsid w:val="0087087A"/>
    <w:rsid w:val="00870AD6"/>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3CEA"/>
    <w:rsid w:val="008E422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456"/>
    <w:rsid w:val="0092112B"/>
    <w:rsid w:val="00921626"/>
    <w:rsid w:val="00921798"/>
    <w:rsid w:val="00924CAF"/>
    <w:rsid w:val="009253E6"/>
    <w:rsid w:val="00925A10"/>
    <w:rsid w:val="00926180"/>
    <w:rsid w:val="009264AD"/>
    <w:rsid w:val="00930305"/>
    <w:rsid w:val="0093096D"/>
    <w:rsid w:val="00931F60"/>
    <w:rsid w:val="00932492"/>
    <w:rsid w:val="00934C72"/>
    <w:rsid w:val="00935CDC"/>
    <w:rsid w:val="00941255"/>
    <w:rsid w:val="00942201"/>
    <w:rsid w:val="00942BF7"/>
    <w:rsid w:val="00944D96"/>
    <w:rsid w:val="009457E2"/>
    <w:rsid w:val="00946567"/>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11F0"/>
    <w:rsid w:val="0099145E"/>
    <w:rsid w:val="0099295D"/>
    <w:rsid w:val="009936C0"/>
    <w:rsid w:val="00993CB2"/>
    <w:rsid w:val="009970C3"/>
    <w:rsid w:val="00997DAB"/>
    <w:rsid w:val="009A01C8"/>
    <w:rsid w:val="009A02D3"/>
    <w:rsid w:val="009A0A91"/>
    <w:rsid w:val="009A1416"/>
    <w:rsid w:val="009A34C8"/>
    <w:rsid w:val="009B0817"/>
    <w:rsid w:val="009B5873"/>
    <w:rsid w:val="009B628F"/>
    <w:rsid w:val="009B7A5E"/>
    <w:rsid w:val="009C0746"/>
    <w:rsid w:val="009C0D63"/>
    <w:rsid w:val="009C25A1"/>
    <w:rsid w:val="009C2997"/>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A01342"/>
    <w:rsid w:val="00A0190F"/>
    <w:rsid w:val="00A020AB"/>
    <w:rsid w:val="00A0542C"/>
    <w:rsid w:val="00A056A0"/>
    <w:rsid w:val="00A05934"/>
    <w:rsid w:val="00A05C3A"/>
    <w:rsid w:val="00A05F9A"/>
    <w:rsid w:val="00A106F9"/>
    <w:rsid w:val="00A11978"/>
    <w:rsid w:val="00A11DFE"/>
    <w:rsid w:val="00A16353"/>
    <w:rsid w:val="00A175FA"/>
    <w:rsid w:val="00A17CBD"/>
    <w:rsid w:val="00A20494"/>
    <w:rsid w:val="00A2080C"/>
    <w:rsid w:val="00A2142E"/>
    <w:rsid w:val="00A2211E"/>
    <w:rsid w:val="00A223B2"/>
    <w:rsid w:val="00A23FC3"/>
    <w:rsid w:val="00A259A3"/>
    <w:rsid w:val="00A260E5"/>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F36"/>
    <w:rsid w:val="00AB25D7"/>
    <w:rsid w:val="00AB2709"/>
    <w:rsid w:val="00AB29A6"/>
    <w:rsid w:val="00AB3D77"/>
    <w:rsid w:val="00AB4D2B"/>
    <w:rsid w:val="00AB5A2B"/>
    <w:rsid w:val="00AB79D2"/>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30D80"/>
    <w:rsid w:val="00B33FD4"/>
    <w:rsid w:val="00B3466A"/>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931"/>
    <w:rsid w:val="00BD199C"/>
    <w:rsid w:val="00BD3149"/>
    <w:rsid w:val="00BD34DE"/>
    <w:rsid w:val="00BD504A"/>
    <w:rsid w:val="00BD572F"/>
    <w:rsid w:val="00BD61AF"/>
    <w:rsid w:val="00BD66BD"/>
    <w:rsid w:val="00BE1BC2"/>
    <w:rsid w:val="00BE4270"/>
    <w:rsid w:val="00BE4CD5"/>
    <w:rsid w:val="00BE60CD"/>
    <w:rsid w:val="00BE60D2"/>
    <w:rsid w:val="00BE6A96"/>
    <w:rsid w:val="00BF048A"/>
    <w:rsid w:val="00BF0820"/>
    <w:rsid w:val="00BF09CA"/>
    <w:rsid w:val="00BF3559"/>
    <w:rsid w:val="00BF7299"/>
    <w:rsid w:val="00BF7683"/>
    <w:rsid w:val="00C000AA"/>
    <w:rsid w:val="00C01C85"/>
    <w:rsid w:val="00C031B9"/>
    <w:rsid w:val="00C03A2B"/>
    <w:rsid w:val="00C11073"/>
    <w:rsid w:val="00C11212"/>
    <w:rsid w:val="00C11477"/>
    <w:rsid w:val="00C120C1"/>
    <w:rsid w:val="00C166AB"/>
    <w:rsid w:val="00C213A0"/>
    <w:rsid w:val="00C2209B"/>
    <w:rsid w:val="00C242FF"/>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60BBC"/>
    <w:rsid w:val="00C650C6"/>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312D"/>
    <w:rsid w:val="00D03926"/>
    <w:rsid w:val="00D046E7"/>
    <w:rsid w:val="00D0612B"/>
    <w:rsid w:val="00D07FC1"/>
    <w:rsid w:val="00D10A75"/>
    <w:rsid w:val="00D10D66"/>
    <w:rsid w:val="00D1217C"/>
    <w:rsid w:val="00D145C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71D8"/>
    <w:rsid w:val="00D87532"/>
    <w:rsid w:val="00D87D4F"/>
    <w:rsid w:val="00D90212"/>
    <w:rsid w:val="00D938A3"/>
    <w:rsid w:val="00D9633D"/>
    <w:rsid w:val="00D97026"/>
    <w:rsid w:val="00D97394"/>
    <w:rsid w:val="00DA01D2"/>
    <w:rsid w:val="00DA0EEA"/>
    <w:rsid w:val="00DA5FC2"/>
    <w:rsid w:val="00DA77D9"/>
    <w:rsid w:val="00DB2024"/>
    <w:rsid w:val="00DB4371"/>
    <w:rsid w:val="00DB5008"/>
    <w:rsid w:val="00DB7CB1"/>
    <w:rsid w:val="00DC0B12"/>
    <w:rsid w:val="00DC3174"/>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EA7"/>
    <w:rsid w:val="00E1155B"/>
    <w:rsid w:val="00E12F17"/>
    <w:rsid w:val="00E152DD"/>
    <w:rsid w:val="00E15750"/>
    <w:rsid w:val="00E165A0"/>
    <w:rsid w:val="00E173CA"/>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77CD"/>
    <w:rsid w:val="00F67B65"/>
    <w:rsid w:val="00F73C7D"/>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2C98"/>
    <w:rsid w:val="00FD52F8"/>
    <w:rsid w:val="00FD7C6C"/>
    <w:rsid w:val="00FE01D9"/>
    <w:rsid w:val="00FE0B5C"/>
    <w:rsid w:val="00FE0DB4"/>
    <w:rsid w:val="00FE2498"/>
    <w:rsid w:val="00FE3B1A"/>
    <w:rsid w:val="00FE6B06"/>
    <w:rsid w:val="00FE6BC9"/>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0FBBA1"/>
  <w15:docId w15:val="{C442C0AE-7FDD-4B21-B359-CB2CF80E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www.w3.org/XML/1998/namespace"/>
    <ds:schemaRef ds:uri="http://purl.org/dc/terms/"/>
    <ds:schemaRef ds:uri="http://schemas.microsoft.com/office/2006/metadata/properties"/>
    <ds:schemaRef ds:uri="http://purl.org/dc/elements/1.1/"/>
    <ds:schemaRef ds:uri="f1c2670d-76f3-403b-9d2f-38b517d5f26d"/>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AFAD318F-E4B6-4942-A946-CF53547D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10</TotalTime>
  <Pages>2</Pages>
  <Words>873</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3</cp:revision>
  <cp:lastPrinted>2017-02-15T18:13:00Z</cp:lastPrinted>
  <dcterms:created xsi:type="dcterms:W3CDTF">2016-12-01T16:00:00Z</dcterms:created>
  <dcterms:modified xsi:type="dcterms:W3CDTF">2017-02-15T18:19:00Z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