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8" w:type="dxa"/>
        <w:jc w:val="center"/>
        <w:tblLayout w:type="fixed"/>
        <w:tblCellMar>
          <w:top w:w="14" w:type="dxa"/>
          <w:left w:w="86" w:type="dxa"/>
          <w:bottom w:w="14" w:type="dxa"/>
          <w:right w:w="86" w:type="dxa"/>
        </w:tblCellMar>
        <w:tblLook w:val="0000" w:firstRow="0" w:lastRow="0" w:firstColumn="0" w:lastColumn="0" w:noHBand="0" w:noVBand="0"/>
      </w:tblPr>
      <w:tblGrid>
        <w:gridCol w:w="1762"/>
        <w:gridCol w:w="2790"/>
        <w:gridCol w:w="3330"/>
        <w:gridCol w:w="2646"/>
      </w:tblGrid>
      <w:tr w:rsidR="000D7DC7" w:rsidRPr="002462A5" w:rsidTr="00B07D6C">
        <w:trPr>
          <w:trHeight w:val="576"/>
          <w:jc w:val="center"/>
        </w:trPr>
        <w:tc>
          <w:tcPr>
            <w:tcW w:w="10528" w:type="dxa"/>
            <w:gridSpan w:val="4"/>
            <w:shd w:val="clear" w:color="auto" w:fill="auto"/>
            <w:tcMar>
              <w:left w:w="0" w:type="dxa"/>
            </w:tcMar>
            <w:vAlign w:val="center"/>
          </w:tcPr>
          <w:p w:rsidR="000D7DC7" w:rsidRDefault="000D7DC7" w:rsidP="006D5CF3">
            <w:pPr>
              <w:pStyle w:val="Heading1"/>
              <w:jc w:val="center"/>
            </w:pPr>
            <w:bookmarkStart w:id="0" w:name="_GoBack"/>
            <w:bookmarkEnd w:id="0"/>
            <w:r>
              <w:t>Academic Senate Committee</w:t>
            </w:r>
            <w:r w:rsidRPr="002462A5">
              <w:br/>
              <w:t>Minutes</w:t>
            </w:r>
          </w:p>
        </w:tc>
      </w:tr>
      <w:tr w:rsidR="000D7DC7" w:rsidRPr="002462A5" w:rsidTr="00B07D6C">
        <w:trPr>
          <w:trHeight w:val="274"/>
          <w:jc w:val="center"/>
        </w:trPr>
        <w:tc>
          <w:tcPr>
            <w:tcW w:w="4552" w:type="dxa"/>
            <w:gridSpan w:val="2"/>
            <w:shd w:val="clear" w:color="auto" w:fill="auto"/>
            <w:tcMar>
              <w:left w:w="0" w:type="dxa"/>
            </w:tcMar>
            <w:vAlign w:val="center"/>
          </w:tcPr>
          <w:p w:rsidR="000D7DC7" w:rsidRPr="002462A5" w:rsidRDefault="00A77568" w:rsidP="00C42935">
            <w:pPr>
              <w:pStyle w:val="Heading4"/>
              <w:framePr w:hSpace="0" w:wrap="auto" w:vAnchor="margin" w:hAnchor="text" w:xAlign="left" w:yAlign="inline"/>
              <w:suppressOverlap w:val="0"/>
            </w:pPr>
            <w:r>
              <w:t>march 19</w:t>
            </w:r>
            <w:r w:rsidR="000D7DC7">
              <w:t>, 2013</w:t>
            </w:r>
          </w:p>
        </w:tc>
        <w:tc>
          <w:tcPr>
            <w:tcW w:w="3330"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11:00-11:50 a.m.</w:t>
            </w:r>
          </w:p>
        </w:tc>
        <w:tc>
          <w:tcPr>
            <w:tcW w:w="2646" w:type="dxa"/>
            <w:shd w:val="clear" w:color="auto" w:fill="auto"/>
            <w:tcMar>
              <w:left w:w="0" w:type="dxa"/>
            </w:tcMar>
            <w:vAlign w:val="center"/>
          </w:tcPr>
          <w:p w:rsidR="000D7DC7" w:rsidRDefault="000D7DC7" w:rsidP="00AC0B75">
            <w:pPr>
              <w:pStyle w:val="Heading5"/>
            </w:pPr>
            <w:r>
              <w:t xml:space="preserve">L </w:t>
            </w:r>
            <w:r w:rsidR="00AC0B75">
              <w:t>238 N &amp; S</w:t>
            </w:r>
          </w:p>
        </w:tc>
      </w:tr>
      <w:tr w:rsidR="000D7DC7" w:rsidRPr="002462A5" w:rsidTr="00B07D6C">
        <w:trPr>
          <w:trHeight w:val="360"/>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A9576E" w:rsidRPr="002462A5" w:rsidTr="00B07D6C">
        <w:trPr>
          <w:trHeight w:val="288"/>
          <w:jc w:val="center"/>
        </w:trPr>
        <w:tc>
          <w:tcPr>
            <w:tcW w:w="1762"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A9576E" w:rsidRPr="001D4A23" w:rsidRDefault="00A9576E" w:rsidP="006D5CF3">
            <w:pPr>
              <w:pStyle w:val="AllCapsHeading"/>
              <w:rPr>
                <w:rFonts w:cs="Tahoma"/>
                <w:color w:val="auto"/>
                <w:sz w:val="24"/>
                <w:szCs w:val="24"/>
              </w:rPr>
            </w:pPr>
            <w:r w:rsidRPr="001D4A23">
              <w:rPr>
                <w:rFonts w:cs="Tahoma"/>
                <w:color w:val="auto"/>
                <w:sz w:val="24"/>
                <w:szCs w:val="24"/>
              </w:rPr>
              <w:t>Attendees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9576E" w:rsidRPr="00C42935" w:rsidRDefault="00A9576E" w:rsidP="00B07D6C">
            <w:pPr>
              <w:jc w:val="center"/>
              <w:rPr>
                <w:sz w:val="20"/>
                <w:szCs w:val="20"/>
              </w:rPr>
            </w:pPr>
            <w:r w:rsidRPr="00C42935">
              <w:rPr>
                <w:sz w:val="20"/>
                <w:szCs w:val="20"/>
              </w:rPr>
              <w:t>Andrade-Robledo, Margarita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9576E" w:rsidRPr="002D5E65" w:rsidRDefault="00F668D6" w:rsidP="00B07D6C">
            <w:pPr>
              <w:jc w:val="center"/>
              <w:rPr>
                <w:sz w:val="20"/>
                <w:szCs w:val="20"/>
              </w:rPr>
            </w:pPr>
            <w:r w:rsidRPr="002D5E65">
              <w:rPr>
                <w:sz w:val="20"/>
                <w:szCs w:val="20"/>
              </w:rPr>
              <w:t>Jones, Linda</w:t>
            </w:r>
          </w:p>
        </w:tc>
        <w:tc>
          <w:tcPr>
            <w:tcW w:w="2646" w:type="dxa"/>
            <w:tcBorders>
              <w:top w:val="single" w:sz="4" w:space="0" w:color="C0C0C0"/>
              <w:left w:val="single" w:sz="4" w:space="0" w:color="C0C0C0"/>
              <w:bottom w:val="single" w:sz="4" w:space="0" w:color="C0C0C0"/>
              <w:right w:val="single" w:sz="4" w:space="0" w:color="C0C0C0"/>
            </w:tcBorders>
            <w:vAlign w:val="center"/>
          </w:tcPr>
          <w:p w:rsidR="00A9576E" w:rsidRPr="0017491E" w:rsidRDefault="00F668D6" w:rsidP="00B07D6C">
            <w:pPr>
              <w:jc w:val="center"/>
              <w:rPr>
                <w:strike/>
                <w:color w:val="FF0000"/>
                <w:sz w:val="20"/>
                <w:szCs w:val="20"/>
              </w:rPr>
            </w:pPr>
            <w:r w:rsidRPr="0017491E">
              <w:rPr>
                <w:strike/>
                <w:sz w:val="20"/>
                <w:szCs w:val="20"/>
              </w:rPr>
              <w:t>Preciado, David</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A65EB9">
              <w:rPr>
                <w:color w:val="FF0000"/>
                <w:sz w:val="20"/>
                <w:szCs w:val="20"/>
              </w:rPr>
              <w:t>Beach, Randy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D5E65" w:rsidRDefault="00F668D6" w:rsidP="00B07D6C">
            <w:pPr>
              <w:jc w:val="center"/>
              <w:rPr>
                <w:sz w:val="20"/>
                <w:szCs w:val="20"/>
              </w:rPr>
            </w:pPr>
            <w:r w:rsidRPr="002D5E65">
              <w:rPr>
                <w:color w:val="FF0000"/>
                <w:sz w:val="20"/>
                <w:szCs w:val="20"/>
              </w:rPr>
              <w:t xml:space="preserve">Kelly, Diana </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3C0CDE" w:rsidRDefault="00F668D6" w:rsidP="00B07D6C">
            <w:pPr>
              <w:jc w:val="center"/>
              <w:rPr>
                <w:strike/>
                <w:sz w:val="20"/>
                <w:szCs w:val="20"/>
              </w:rPr>
            </w:pPr>
            <w:r w:rsidRPr="00A65EB9">
              <w:rPr>
                <w:sz w:val="20"/>
                <w:szCs w:val="20"/>
              </w:rPr>
              <w:t>Quan, Nghiep</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A65EB9">
              <w:rPr>
                <w:color w:val="FF0000"/>
                <w:sz w:val="20"/>
                <w:szCs w:val="20"/>
              </w:rPr>
              <w:t>Brenner, Susan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color w:val="FF0000"/>
                <w:sz w:val="20"/>
                <w:szCs w:val="20"/>
              </w:rPr>
            </w:pPr>
            <w:r w:rsidRPr="00230593">
              <w:rPr>
                <w:color w:val="FF0000"/>
                <w:sz w:val="20"/>
                <w:szCs w:val="20"/>
              </w:rPr>
              <w:t>Lesh, Caree</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BF1A31" w:rsidRDefault="00F668D6" w:rsidP="00B07D6C">
            <w:pPr>
              <w:jc w:val="center"/>
              <w:rPr>
                <w:sz w:val="20"/>
                <w:szCs w:val="20"/>
              </w:rPr>
            </w:pPr>
            <w:r w:rsidRPr="00BF1A31">
              <w:rPr>
                <w:color w:val="FF0000"/>
                <w:sz w:val="20"/>
                <w:szCs w:val="20"/>
              </w:rPr>
              <w:t>Rempt, Andrew</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040847" w:rsidRDefault="00F668D6" w:rsidP="00B07D6C">
            <w:pPr>
              <w:jc w:val="center"/>
              <w:rPr>
                <w:sz w:val="20"/>
                <w:szCs w:val="20"/>
              </w:rPr>
            </w:pPr>
            <w:r w:rsidRPr="00040847">
              <w:rPr>
                <w:sz w:val="20"/>
                <w:szCs w:val="20"/>
              </w:rPr>
              <w:t>Carberry, Ed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color w:val="FF0000"/>
                <w:sz w:val="20"/>
                <w:szCs w:val="20"/>
              </w:rPr>
            </w:pPr>
            <w:r w:rsidRPr="00230593">
              <w:rPr>
                <w:sz w:val="20"/>
                <w:szCs w:val="20"/>
              </w:rPr>
              <w:t>Lewis, John</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A65EB9" w:rsidRDefault="00F668D6" w:rsidP="00B07D6C">
            <w:pPr>
              <w:jc w:val="center"/>
              <w:rPr>
                <w:sz w:val="20"/>
                <w:szCs w:val="20"/>
              </w:rPr>
            </w:pPr>
            <w:r w:rsidRPr="00A65EB9">
              <w:rPr>
                <w:sz w:val="20"/>
                <w:szCs w:val="20"/>
              </w:rPr>
              <w:t>Rutter, Marsha</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17491E" w:rsidRDefault="00F668D6" w:rsidP="00B07D6C">
            <w:pPr>
              <w:jc w:val="center"/>
              <w:rPr>
                <w:strike/>
                <w:sz w:val="20"/>
                <w:szCs w:val="20"/>
              </w:rPr>
            </w:pPr>
            <w:r w:rsidRPr="0017491E">
              <w:rPr>
                <w:strike/>
                <w:sz w:val="20"/>
                <w:szCs w:val="20"/>
              </w:rPr>
              <w:t>Caschetta, Todd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color w:val="FF0000"/>
                <w:sz w:val="20"/>
                <w:szCs w:val="20"/>
              </w:rPr>
            </w:pPr>
            <w:r w:rsidRPr="00230593">
              <w:rPr>
                <w:color w:val="FF0000"/>
                <w:sz w:val="20"/>
                <w:szCs w:val="20"/>
              </w:rPr>
              <w:t>Lopez, Victoria</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230593" w:rsidRDefault="00F668D6" w:rsidP="00B07D6C">
            <w:pPr>
              <w:jc w:val="center"/>
              <w:rPr>
                <w:sz w:val="20"/>
                <w:szCs w:val="20"/>
              </w:rPr>
            </w:pPr>
            <w:r w:rsidRPr="00A65EB9">
              <w:rPr>
                <w:sz w:val="20"/>
                <w:szCs w:val="20"/>
              </w:rPr>
              <w:t>Salahuddin, Sheri</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Pr>
                <w:sz w:val="20"/>
                <w:szCs w:val="20"/>
              </w:rPr>
              <w:t>Davis, J.D.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230593">
              <w:rPr>
                <w:sz w:val="20"/>
                <w:szCs w:val="20"/>
              </w:rPr>
              <w:t>Lucas, Yvonne</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4035D1" w:rsidRDefault="00F668D6" w:rsidP="00B07D6C">
            <w:pPr>
              <w:jc w:val="center"/>
              <w:rPr>
                <w:sz w:val="20"/>
                <w:szCs w:val="20"/>
              </w:rPr>
            </w:pPr>
            <w:r>
              <w:rPr>
                <w:sz w:val="20"/>
                <w:szCs w:val="20"/>
              </w:rPr>
              <w:t>Speyrer, Michael</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trike/>
                <w:sz w:val="20"/>
                <w:szCs w:val="20"/>
              </w:rPr>
            </w:pPr>
            <w:r w:rsidRPr="00A65EB9">
              <w:rPr>
                <w:sz w:val="20"/>
                <w:szCs w:val="20"/>
              </w:rPr>
              <w:t>Detsch, Steven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trike/>
                <w:sz w:val="20"/>
                <w:szCs w:val="20"/>
              </w:rPr>
            </w:pPr>
            <w:r w:rsidRPr="00A65EB9">
              <w:rPr>
                <w:color w:val="FF0000"/>
                <w:sz w:val="20"/>
                <w:szCs w:val="20"/>
              </w:rPr>
              <w:t>Maag, Eric</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F668D6" w:rsidRDefault="00F668D6" w:rsidP="00B07D6C">
            <w:pPr>
              <w:jc w:val="center"/>
              <w:rPr>
                <w:sz w:val="20"/>
                <w:szCs w:val="20"/>
              </w:rPr>
            </w:pPr>
            <w:r w:rsidRPr="00F668D6">
              <w:rPr>
                <w:color w:val="FF0000"/>
                <w:sz w:val="20"/>
                <w:szCs w:val="20"/>
              </w:rPr>
              <w:t xml:space="preserve">Stuart, Angelina </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trike/>
                <w:sz w:val="20"/>
                <w:szCs w:val="20"/>
              </w:rPr>
            </w:pPr>
            <w:r w:rsidRPr="00A65EB9">
              <w:rPr>
                <w:color w:val="FF0000"/>
                <w:sz w:val="20"/>
                <w:szCs w:val="20"/>
              </w:rPr>
              <w:t>Flores-Charter, Patti</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A65EB9">
              <w:rPr>
                <w:sz w:val="20"/>
                <w:szCs w:val="20"/>
              </w:rPr>
              <w:t>Martinez, Maria E.</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F668D6" w:rsidRDefault="00F668D6" w:rsidP="00B07D6C">
            <w:pPr>
              <w:jc w:val="center"/>
              <w:rPr>
                <w:sz w:val="20"/>
                <w:szCs w:val="20"/>
              </w:rPr>
            </w:pPr>
            <w:r w:rsidRPr="00F668D6">
              <w:rPr>
                <w:sz w:val="20"/>
                <w:szCs w:val="20"/>
              </w:rPr>
              <w:t>Tyahla, Sandy</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17491E" w:rsidRDefault="00F668D6" w:rsidP="00B07D6C">
            <w:pPr>
              <w:jc w:val="center"/>
              <w:rPr>
                <w:strike/>
                <w:sz w:val="20"/>
                <w:szCs w:val="20"/>
              </w:rPr>
            </w:pPr>
            <w:r w:rsidRPr="0017491E">
              <w:rPr>
                <w:strike/>
                <w:sz w:val="20"/>
                <w:szCs w:val="20"/>
              </w:rPr>
              <w:t>Gustafson, Diana</w:t>
            </w:r>
            <w:r w:rsidR="0017491E" w:rsidRPr="0017491E">
              <w:rPr>
                <w:sz w:val="20"/>
                <w:szCs w:val="20"/>
              </w:rPr>
              <w:t xml:space="preserve"> E</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D5E65" w:rsidRDefault="00F668D6" w:rsidP="00B07D6C">
            <w:pPr>
              <w:jc w:val="center"/>
              <w:rPr>
                <w:sz w:val="20"/>
                <w:szCs w:val="20"/>
              </w:rPr>
            </w:pPr>
            <w:r w:rsidRPr="002D5E65">
              <w:rPr>
                <w:sz w:val="20"/>
                <w:szCs w:val="20"/>
              </w:rPr>
              <w:t>McAneney, Danielle</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230593" w:rsidRDefault="00F668D6" w:rsidP="00B07D6C">
            <w:pPr>
              <w:jc w:val="center"/>
              <w:rPr>
                <w:sz w:val="20"/>
                <w:szCs w:val="20"/>
              </w:rPr>
            </w:pPr>
            <w:r>
              <w:rPr>
                <w:sz w:val="20"/>
                <w:szCs w:val="20"/>
              </w:rPr>
              <w:t>Vallejo, Cheryl</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C7189" w:rsidRDefault="00F668D6" w:rsidP="00B07D6C">
            <w:pPr>
              <w:jc w:val="center"/>
              <w:rPr>
                <w:strike/>
                <w:sz w:val="20"/>
                <w:szCs w:val="20"/>
              </w:rPr>
            </w:pPr>
            <w:r w:rsidRPr="002B7755">
              <w:rPr>
                <w:color w:val="FF0000"/>
                <w:sz w:val="20"/>
                <w:szCs w:val="20"/>
              </w:rPr>
              <w:t>Hayashi, Chris</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C42935" w:rsidRDefault="00F668D6" w:rsidP="00B07D6C">
            <w:pPr>
              <w:jc w:val="center"/>
              <w:rPr>
                <w:sz w:val="20"/>
                <w:szCs w:val="20"/>
              </w:rPr>
            </w:pPr>
            <w:r w:rsidRPr="00C42935">
              <w:rPr>
                <w:sz w:val="20"/>
                <w:szCs w:val="20"/>
              </w:rPr>
              <w:t>McDaniel, Cynthia</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230593" w:rsidRDefault="00F668D6" w:rsidP="00B07D6C">
            <w:pPr>
              <w:jc w:val="center"/>
              <w:rPr>
                <w:sz w:val="20"/>
                <w:szCs w:val="20"/>
              </w:rPr>
            </w:pPr>
            <w:r w:rsidRPr="00230593">
              <w:rPr>
                <w:sz w:val="20"/>
                <w:szCs w:val="20"/>
              </w:rPr>
              <w:t>Whitsett, Jessica</w:t>
            </w:r>
          </w:p>
        </w:tc>
      </w:tr>
      <w:tr w:rsidR="00F668D6"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F668D6" w:rsidRDefault="00F668D6" w:rsidP="00B07D6C">
            <w:pPr>
              <w:jc w:val="center"/>
              <w:rPr>
                <w:sz w:val="20"/>
                <w:szCs w:val="20"/>
              </w:rPr>
            </w:pPr>
            <w:r w:rsidRPr="00F668D6">
              <w:rPr>
                <w:sz w:val="20"/>
                <w:szCs w:val="20"/>
              </w:rPr>
              <w:t xml:space="preserve">Herrera, Peter </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17491E" w:rsidRDefault="00F668D6" w:rsidP="00B07D6C">
            <w:pPr>
              <w:jc w:val="center"/>
              <w:rPr>
                <w:strike/>
                <w:sz w:val="20"/>
                <w:szCs w:val="20"/>
              </w:rPr>
            </w:pPr>
            <w:r w:rsidRPr="0017491E">
              <w:rPr>
                <w:strike/>
                <w:sz w:val="20"/>
                <w:szCs w:val="20"/>
              </w:rPr>
              <w:t>Meeker, Elisabeth</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17491E" w:rsidRDefault="00F668D6" w:rsidP="00B07D6C">
            <w:pPr>
              <w:jc w:val="center"/>
              <w:rPr>
                <w:color w:val="FF0000"/>
                <w:sz w:val="24"/>
                <w:szCs w:val="24"/>
              </w:rPr>
            </w:pPr>
            <w:r w:rsidRPr="0017491E">
              <w:rPr>
                <w:strike/>
                <w:sz w:val="20"/>
                <w:szCs w:val="20"/>
              </w:rPr>
              <w:t>Williams, Janelle</w:t>
            </w:r>
            <w:r w:rsidR="0017491E">
              <w:rPr>
                <w:sz w:val="20"/>
                <w:szCs w:val="20"/>
              </w:rPr>
              <w:t xml:space="preserve"> E</w:t>
            </w:r>
          </w:p>
        </w:tc>
      </w:tr>
      <w:tr w:rsidR="00F668D6" w:rsidRPr="002462A5" w:rsidTr="00AC0B75">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color w:val="FF0000"/>
                <w:sz w:val="20"/>
                <w:szCs w:val="20"/>
              </w:rPr>
            </w:pPr>
            <w:r w:rsidRPr="00B07D6C">
              <w:rPr>
                <w:sz w:val="20"/>
                <w:szCs w:val="20"/>
              </w:rPr>
              <w:t>Herrin, Bridget</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sz w:val="20"/>
                <w:szCs w:val="20"/>
              </w:rPr>
            </w:pPr>
            <w:r w:rsidRPr="00A65EB9">
              <w:rPr>
                <w:sz w:val="20"/>
                <w:szCs w:val="20"/>
              </w:rPr>
              <w:t>Mossadeghi, Yasmin</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1D4A23" w:rsidRDefault="00F668D6" w:rsidP="00B07D6C">
            <w:pPr>
              <w:jc w:val="center"/>
              <w:rPr>
                <w:sz w:val="24"/>
                <w:szCs w:val="24"/>
              </w:rPr>
            </w:pPr>
            <w:r w:rsidRPr="00230593">
              <w:rPr>
                <w:sz w:val="20"/>
                <w:szCs w:val="20"/>
              </w:rPr>
              <w:t>Yonker, Susan</w:t>
            </w:r>
          </w:p>
        </w:tc>
      </w:tr>
      <w:tr w:rsidR="00F668D6" w:rsidRPr="002462A5" w:rsidTr="00B36D11">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C7189" w:rsidRDefault="00F668D6" w:rsidP="00B07D6C">
            <w:pPr>
              <w:jc w:val="center"/>
              <w:rPr>
                <w:strike/>
                <w:sz w:val="20"/>
                <w:szCs w:val="20"/>
              </w:rPr>
            </w:pPr>
            <w:r w:rsidRPr="00A9576E">
              <w:rPr>
                <w:sz w:val="20"/>
                <w:szCs w:val="20"/>
              </w:rPr>
              <w:t>Hopkins, Kesa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C7189" w:rsidRDefault="00F668D6" w:rsidP="00B07D6C">
            <w:pPr>
              <w:jc w:val="center"/>
              <w:rPr>
                <w:strike/>
                <w:sz w:val="20"/>
                <w:szCs w:val="20"/>
              </w:rPr>
            </w:pPr>
            <w:r>
              <w:rPr>
                <w:sz w:val="20"/>
                <w:szCs w:val="20"/>
              </w:rPr>
              <w:t>Nichols, Rusty</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17491E" w:rsidRDefault="00F668D6" w:rsidP="00B07D6C">
            <w:pPr>
              <w:jc w:val="center"/>
              <w:rPr>
                <w:strike/>
                <w:sz w:val="20"/>
                <w:szCs w:val="20"/>
              </w:rPr>
            </w:pPr>
            <w:r w:rsidRPr="0017491E">
              <w:rPr>
                <w:strike/>
                <w:sz w:val="20"/>
                <w:szCs w:val="20"/>
              </w:rPr>
              <w:t>Zinola, Lauren</w:t>
            </w:r>
          </w:p>
        </w:tc>
      </w:tr>
      <w:tr w:rsidR="00F668D6" w:rsidRPr="002462A5" w:rsidTr="00B07D6C">
        <w:trPr>
          <w:trHeight w:val="288"/>
          <w:jc w:val="center"/>
        </w:trPr>
        <w:tc>
          <w:tcPr>
            <w:tcW w:w="1762" w:type="dxa"/>
            <w:vMerge/>
            <w:tcBorders>
              <w:left w:val="single" w:sz="4" w:space="0" w:color="C0C0C0"/>
              <w:bottom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C42935" w:rsidRDefault="00F668D6" w:rsidP="00B07D6C">
            <w:pPr>
              <w:jc w:val="center"/>
              <w:rPr>
                <w:sz w:val="20"/>
                <w:szCs w:val="20"/>
              </w:rPr>
            </w:pPr>
            <w:r w:rsidRPr="00230593">
              <w:rPr>
                <w:sz w:val="20"/>
                <w:szCs w:val="20"/>
              </w:rPr>
              <w:t>Horlor, Barry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17491E" w:rsidRDefault="00F668D6" w:rsidP="00B07D6C">
            <w:pPr>
              <w:jc w:val="center"/>
              <w:rPr>
                <w:strike/>
                <w:sz w:val="20"/>
                <w:szCs w:val="20"/>
              </w:rPr>
            </w:pPr>
            <w:r w:rsidRPr="0017491E">
              <w:rPr>
                <w:strike/>
                <w:sz w:val="20"/>
                <w:szCs w:val="20"/>
              </w:rPr>
              <w:t>Orozco, Alejandro</w:t>
            </w:r>
          </w:p>
        </w:tc>
        <w:tc>
          <w:tcPr>
            <w:tcW w:w="2646" w:type="dxa"/>
            <w:tcBorders>
              <w:top w:val="single" w:sz="4" w:space="0" w:color="C0C0C0"/>
              <w:left w:val="single" w:sz="4" w:space="0" w:color="C0C0C0"/>
              <w:bottom w:val="single" w:sz="4" w:space="0" w:color="C0C0C0"/>
              <w:right w:val="single" w:sz="4" w:space="0" w:color="C0C0C0"/>
            </w:tcBorders>
            <w:vAlign w:val="center"/>
          </w:tcPr>
          <w:p w:rsidR="00F668D6" w:rsidRPr="005C7189" w:rsidRDefault="00F668D6" w:rsidP="00B07D6C">
            <w:pPr>
              <w:jc w:val="center"/>
              <w:rPr>
                <w:strike/>
                <w:sz w:val="20"/>
                <w:szCs w:val="20"/>
              </w:rPr>
            </w:pPr>
          </w:p>
        </w:tc>
      </w:tr>
      <w:tr w:rsidR="000D7DC7" w:rsidRPr="002462A5"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r w:rsidRPr="00230593">
              <w:rPr>
                <w:sz w:val="20"/>
                <w:szCs w:val="20"/>
              </w:rPr>
              <w:t>Superintendent/President Melinda Nish</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17491E" w:rsidP="00B07D6C">
            <w:pPr>
              <w:jc w:val="center"/>
              <w:rPr>
                <w:sz w:val="20"/>
                <w:szCs w:val="20"/>
              </w:rPr>
            </w:pPr>
            <w:r>
              <w:rPr>
                <w:sz w:val="20"/>
                <w:szCs w:val="20"/>
              </w:rPr>
              <w:t>Kathy Tyner</w:t>
            </w:r>
          </w:p>
        </w:tc>
        <w:tc>
          <w:tcPr>
            <w:tcW w:w="2646" w:type="dxa"/>
            <w:tcBorders>
              <w:top w:val="single" w:sz="4" w:space="0" w:color="C0C0C0"/>
              <w:left w:val="single" w:sz="4" w:space="0" w:color="C0C0C0"/>
              <w:bottom w:val="single" w:sz="4" w:space="0" w:color="C0C0C0"/>
              <w:right w:val="single" w:sz="4" w:space="0" w:color="C0C0C0"/>
            </w:tcBorders>
            <w:vAlign w:val="center"/>
          </w:tcPr>
          <w:p w:rsidR="000D7DC7" w:rsidRPr="00B07D6C" w:rsidRDefault="000D7DC7" w:rsidP="00B07D6C">
            <w:pPr>
              <w:jc w:val="center"/>
              <w:rPr>
                <w:sz w:val="20"/>
                <w:szCs w:val="20"/>
              </w:rPr>
            </w:pPr>
          </w:p>
        </w:tc>
      </w:tr>
      <w:tr w:rsidR="000D7DC7" w:rsidRPr="002462A5"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p>
        </w:tc>
        <w:tc>
          <w:tcPr>
            <w:tcW w:w="2646" w:type="dxa"/>
            <w:tcBorders>
              <w:top w:val="single" w:sz="4" w:space="0" w:color="C0C0C0"/>
              <w:left w:val="single" w:sz="4" w:space="0" w:color="C0C0C0"/>
              <w:bottom w:val="single" w:sz="4" w:space="0" w:color="C0C0C0"/>
              <w:right w:val="single" w:sz="4" w:space="0" w:color="C0C0C0"/>
            </w:tcBorders>
            <w:vAlign w:val="center"/>
          </w:tcPr>
          <w:p w:rsidR="000D7DC7" w:rsidRPr="006F36D9" w:rsidRDefault="000D7DC7" w:rsidP="00B07D6C">
            <w:pPr>
              <w:jc w:val="center"/>
              <w:rPr>
                <w:sz w:val="20"/>
                <w:szCs w:val="20"/>
              </w:rPr>
            </w:pPr>
          </w:p>
        </w:tc>
      </w:tr>
      <w:tr w:rsidR="000D7DC7" w:rsidRPr="002462A5" w:rsidTr="00B07D6C">
        <w:trPr>
          <w:trHeight w:val="360"/>
          <w:jc w:val="center"/>
        </w:trPr>
        <w:tc>
          <w:tcPr>
            <w:tcW w:w="7882"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46" w:type="dxa"/>
            <w:shd w:val="clear" w:color="auto" w:fill="FFFFFF" w:themeFill="background1"/>
          </w:tcPr>
          <w:p w:rsidR="000D7DC7" w:rsidRPr="00872DA4" w:rsidRDefault="000D7DC7" w:rsidP="006D5CF3">
            <w:pPr>
              <w:pStyle w:val="AllCapsHeading"/>
              <w:rPr>
                <w:color w:val="FF0000"/>
              </w:rPr>
            </w:pPr>
          </w:p>
        </w:tc>
      </w:tr>
      <w:tr w:rsidR="00CE3920" w:rsidTr="00463AA2">
        <w:trPr>
          <w:trHeight w:val="360"/>
          <w:jc w:val="center"/>
        </w:trPr>
        <w:tc>
          <w:tcPr>
            <w:tcW w:w="7882" w:type="dxa"/>
            <w:gridSpan w:val="3"/>
            <w:shd w:val="clear" w:color="auto" w:fill="auto"/>
            <w:tcMar>
              <w:left w:w="0" w:type="dxa"/>
            </w:tcMar>
            <w:vAlign w:val="center"/>
          </w:tcPr>
          <w:p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46"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463AA2">
        <w:trPr>
          <w:trHeight w:val="145"/>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AD480F" w:rsidRDefault="00CE3920" w:rsidP="00463AA2">
            <w:pPr>
              <w:rPr>
                <w:rFonts w:cs="Tahoma"/>
                <w:szCs w:val="16"/>
              </w:rPr>
            </w:pPr>
            <w:r w:rsidRPr="00AD480F">
              <w:rPr>
                <w:rFonts w:cs="Tahoma"/>
                <w:szCs w:val="16"/>
              </w:rPr>
              <w:t>The meet</w:t>
            </w:r>
            <w:r w:rsidR="00463AA2" w:rsidRPr="00AD480F">
              <w:rPr>
                <w:rFonts w:cs="Tahoma"/>
                <w:szCs w:val="16"/>
              </w:rPr>
              <w:t>ing was called to order at 11:01</w:t>
            </w:r>
            <w:r w:rsidRPr="00AD480F">
              <w:rPr>
                <w:rFonts w:cs="Tahoma"/>
                <w:szCs w:val="16"/>
              </w:rPr>
              <w:t xml:space="preserve"> a.m. by the Academic Senate President, Randy Beach</w:t>
            </w:r>
          </w:p>
        </w:tc>
      </w:tr>
      <w:tr w:rsidR="00CE3920" w:rsidRPr="002462A5" w:rsidTr="00463AA2">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Action items</w:t>
            </w:r>
          </w:p>
        </w:tc>
      </w:tr>
      <w:tr w:rsidR="00CE3920" w:rsidTr="00463AA2">
        <w:trPr>
          <w:trHeight w:val="237"/>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CE3920" w:rsidRDefault="00CE3920" w:rsidP="00463AA2">
            <w:pPr>
              <w:rPr>
                <w:rFonts w:cs="Tahoma"/>
              </w:rPr>
            </w:pPr>
            <w:r>
              <w:rPr>
                <w:rFonts w:cs="Tahoma"/>
              </w:rPr>
              <w:t xml:space="preserve">Approval of the agenda.  M/S/C.  </w:t>
            </w:r>
          </w:p>
        </w:tc>
      </w:tr>
      <w:tr w:rsidR="00CE3920" w:rsidTr="00463AA2">
        <w:tblPrEx>
          <w:tblBorders>
            <w:bottom w:val="single" w:sz="12" w:space="0" w:color="999999"/>
          </w:tblBorders>
        </w:tblPrEx>
        <w:trPr>
          <w:trHeight w:val="273"/>
          <w:jc w:val="center"/>
        </w:trPr>
        <w:tc>
          <w:tcPr>
            <w:tcW w:w="1762"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CE3920" w:rsidRPr="00D428FD" w:rsidRDefault="00CE3920" w:rsidP="00463AA2">
            <w:pPr>
              <w:pStyle w:val="AllCapsHeading"/>
              <w:rPr>
                <w:rFonts w:cs="Tahoma"/>
                <w:color w:val="auto"/>
                <w:sz w:val="16"/>
              </w:rPr>
            </w:pPr>
            <w:r>
              <w:rPr>
                <w:rFonts w:cs="Tahoma"/>
                <w:color w:val="auto"/>
              </w:rPr>
              <w:t xml:space="preserve"> </w:t>
            </w:r>
            <w:r w:rsidRPr="002462A5">
              <w:rPr>
                <w:rFonts w:cs="Tahoma"/>
                <w:color w:val="auto"/>
              </w:rPr>
              <w:t>Discussion</w:t>
            </w:r>
          </w:p>
        </w:tc>
        <w:tc>
          <w:tcPr>
            <w:tcW w:w="8766"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CE3920" w:rsidRDefault="00932269" w:rsidP="0017491E">
            <w:pPr>
              <w:rPr>
                <w:rFonts w:cs="Tahoma"/>
              </w:rPr>
            </w:pPr>
            <w:r>
              <w:rPr>
                <w:rFonts w:cs="Tahoma"/>
              </w:rPr>
              <w:t>A motion wa</w:t>
            </w:r>
            <w:r w:rsidR="0017491E">
              <w:rPr>
                <w:rFonts w:cs="Tahoma"/>
              </w:rPr>
              <w:t>s made to add agenda items for Policy and P</w:t>
            </w:r>
            <w:r>
              <w:rPr>
                <w:rFonts w:cs="Tahoma"/>
              </w:rPr>
              <w:t xml:space="preserve">rocedures 4225 and 4227, for 2 and 3 minutes respectively, and to cut agenda item 7 from 10 </w:t>
            </w:r>
            <w:r w:rsidR="0017491E">
              <w:rPr>
                <w:rFonts w:cs="Tahoma"/>
              </w:rPr>
              <w:t xml:space="preserve">to 5 </w:t>
            </w:r>
            <w:r>
              <w:rPr>
                <w:rFonts w:cs="Tahoma"/>
              </w:rPr>
              <w:t xml:space="preserve">minutes.  The motion was seconded and passed.  </w:t>
            </w:r>
          </w:p>
        </w:tc>
      </w:tr>
      <w:tr w:rsidR="00CE3920" w:rsidTr="00463AA2">
        <w:trPr>
          <w:trHeight w:val="360"/>
          <w:jc w:val="center"/>
        </w:trPr>
        <w:tc>
          <w:tcPr>
            <w:tcW w:w="7882" w:type="dxa"/>
            <w:gridSpan w:val="3"/>
            <w:shd w:val="clear" w:color="auto" w:fill="auto"/>
            <w:tcMar>
              <w:left w:w="0" w:type="dxa"/>
            </w:tcMar>
            <w:vAlign w:val="center"/>
          </w:tcPr>
          <w:p w:rsidR="00CE3920" w:rsidRPr="002462A5" w:rsidRDefault="00CE3920" w:rsidP="00CE3920">
            <w:pPr>
              <w:pStyle w:val="Heading2"/>
              <w:numPr>
                <w:ilvl w:val="0"/>
                <w:numId w:val="6"/>
              </w:numPr>
              <w:rPr>
                <w:rFonts w:cs="Tahoma"/>
                <w:b/>
              </w:rPr>
            </w:pPr>
            <w:r>
              <w:rPr>
                <w:rFonts w:cs="Tahoma"/>
                <w:b/>
              </w:rPr>
              <w:t>Public Comment                                     (Discussion Item)</w:t>
            </w:r>
          </w:p>
        </w:tc>
        <w:tc>
          <w:tcPr>
            <w:tcW w:w="2646"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AC6B9B">
        <w:trPr>
          <w:trHeight w:val="352"/>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Default="00932269" w:rsidP="00A9576E">
            <w:pPr>
              <w:rPr>
                <w:rFonts w:cs="Tahoma"/>
                <w:szCs w:val="16"/>
              </w:rPr>
            </w:pPr>
            <w:r>
              <w:rPr>
                <w:rFonts w:cs="Tahoma"/>
                <w:szCs w:val="16"/>
              </w:rPr>
              <w:t xml:space="preserve">Today Melinda has two high school students doing a job shadow from Hilltop High School.  </w:t>
            </w:r>
          </w:p>
          <w:p w:rsidR="00932269" w:rsidRDefault="00932269" w:rsidP="00A9576E">
            <w:pPr>
              <w:rPr>
                <w:rFonts w:cs="Tahoma"/>
                <w:szCs w:val="16"/>
              </w:rPr>
            </w:pPr>
          </w:p>
          <w:p w:rsidR="00932269" w:rsidRPr="00AD480F" w:rsidRDefault="0017491E" w:rsidP="0017491E">
            <w:pPr>
              <w:rPr>
                <w:rFonts w:cs="Tahoma"/>
                <w:szCs w:val="16"/>
              </w:rPr>
            </w:pPr>
            <w:r>
              <w:rPr>
                <w:rFonts w:cs="Tahoma"/>
                <w:szCs w:val="16"/>
              </w:rPr>
              <w:t>On behalf of the Safety C</w:t>
            </w:r>
            <w:r w:rsidR="00932269">
              <w:rPr>
                <w:rFonts w:cs="Tahoma"/>
                <w:szCs w:val="16"/>
              </w:rPr>
              <w:t>ommittee</w:t>
            </w:r>
            <w:r>
              <w:rPr>
                <w:rFonts w:cs="Tahoma"/>
                <w:szCs w:val="16"/>
              </w:rPr>
              <w:t>,</w:t>
            </w:r>
            <w:r w:rsidR="00932269">
              <w:rPr>
                <w:rFonts w:cs="Tahoma"/>
                <w:szCs w:val="16"/>
              </w:rPr>
              <w:t xml:space="preserve"> ple</w:t>
            </w:r>
            <w:r>
              <w:rPr>
                <w:rFonts w:cs="Tahoma"/>
                <w:szCs w:val="16"/>
              </w:rPr>
              <w:t>ase update your information in WebA</w:t>
            </w:r>
            <w:r w:rsidR="00932269">
              <w:rPr>
                <w:rFonts w:cs="Tahoma"/>
                <w:szCs w:val="16"/>
              </w:rPr>
              <w:t>dvisor</w:t>
            </w:r>
            <w:r>
              <w:rPr>
                <w:rFonts w:cs="Tahoma"/>
                <w:szCs w:val="16"/>
              </w:rPr>
              <w:t>.  I</w:t>
            </w:r>
            <w:r w:rsidR="00932269">
              <w:rPr>
                <w:rFonts w:cs="Tahoma"/>
                <w:szCs w:val="16"/>
              </w:rPr>
              <w:t>t will b</w:t>
            </w:r>
            <w:r w:rsidR="003151C1">
              <w:rPr>
                <w:rFonts w:cs="Tahoma"/>
                <w:szCs w:val="16"/>
              </w:rPr>
              <w:t>e the information used for emergency notif</w:t>
            </w:r>
            <w:r w:rsidR="00932269">
              <w:rPr>
                <w:rFonts w:cs="Tahoma"/>
                <w:szCs w:val="16"/>
              </w:rPr>
              <w:t>i</w:t>
            </w:r>
            <w:r w:rsidR="003151C1">
              <w:rPr>
                <w:rFonts w:cs="Tahoma"/>
                <w:szCs w:val="16"/>
              </w:rPr>
              <w:t>c</w:t>
            </w:r>
            <w:r w:rsidR="00932269">
              <w:rPr>
                <w:rFonts w:cs="Tahoma"/>
                <w:szCs w:val="16"/>
              </w:rPr>
              <w:t xml:space="preserve">ation and contact.  </w:t>
            </w:r>
          </w:p>
        </w:tc>
      </w:tr>
      <w:tr w:rsidR="0036106C" w:rsidRPr="002462A5" w:rsidTr="00B07D6C">
        <w:trPr>
          <w:trHeight w:val="360"/>
          <w:jc w:val="center"/>
        </w:trPr>
        <w:tc>
          <w:tcPr>
            <w:tcW w:w="7882" w:type="dxa"/>
            <w:gridSpan w:val="3"/>
            <w:shd w:val="clear" w:color="auto" w:fill="auto"/>
            <w:tcMar>
              <w:left w:w="0" w:type="dxa"/>
            </w:tcMar>
            <w:vAlign w:val="center"/>
          </w:tcPr>
          <w:p w:rsidR="0036106C" w:rsidRPr="002462A5" w:rsidRDefault="0036106C" w:rsidP="00A77568">
            <w:pPr>
              <w:pStyle w:val="Heading2"/>
              <w:numPr>
                <w:ilvl w:val="0"/>
                <w:numId w:val="6"/>
              </w:numPr>
              <w:rPr>
                <w:rFonts w:cs="Tahoma"/>
                <w:b/>
              </w:rPr>
            </w:pPr>
            <w:r>
              <w:rPr>
                <w:rFonts w:cs="Tahoma"/>
                <w:b/>
              </w:rPr>
              <w:t xml:space="preserve">Approval of </w:t>
            </w:r>
            <w:r w:rsidR="00B27744">
              <w:rPr>
                <w:rFonts w:cs="Tahoma"/>
                <w:b/>
              </w:rPr>
              <w:t xml:space="preserve">Minutes from </w:t>
            </w:r>
            <w:r w:rsidR="00A77568">
              <w:rPr>
                <w:rFonts w:cs="Tahoma"/>
                <w:b/>
              </w:rPr>
              <w:t>March 12</w:t>
            </w:r>
            <w:r w:rsidR="00CE3920">
              <w:rPr>
                <w:rFonts w:cs="Tahoma"/>
                <w:b/>
              </w:rPr>
              <w:t xml:space="preserve">, </w:t>
            </w:r>
            <w:r w:rsidR="00B27744">
              <w:rPr>
                <w:rFonts w:cs="Tahoma"/>
                <w:b/>
              </w:rPr>
              <w:t xml:space="preserve">2013                       </w:t>
            </w:r>
            <w:r>
              <w:rPr>
                <w:rFonts w:cs="Tahoma"/>
                <w:b/>
              </w:rPr>
              <w:t>(Action Item</w:t>
            </w:r>
            <w:r w:rsidR="00685043">
              <w:rPr>
                <w:rFonts w:cs="Tahoma"/>
                <w:b/>
              </w:rPr>
              <w:t>)</w:t>
            </w:r>
          </w:p>
        </w:tc>
        <w:tc>
          <w:tcPr>
            <w:tcW w:w="2646" w:type="dxa"/>
            <w:shd w:val="clear" w:color="auto" w:fill="auto"/>
            <w:tcMar>
              <w:left w:w="0" w:type="dxa"/>
            </w:tcMar>
            <w:vAlign w:val="center"/>
          </w:tcPr>
          <w:p w:rsidR="0036106C" w:rsidRDefault="0036106C" w:rsidP="006D5CF3">
            <w:pPr>
              <w:pStyle w:val="Heading5"/>
              <w:rPr>
                <w:rFonts w:cs="Tahoma"/>
              </w:rPr>
            </w:pPr>
            <w:r>
              <w:rPr>
                <w:rFonts w:cs="Tahoma"/>
              </w:rPr>
              <w:t>randy beach</w:t>
            </w:r>
          </w:p>
        </w:tc>
      </w:tr>
      <w:tr w:rsidR="00685043" w:rsidRPr="002462A5" w:rsidTr="00B07D6C">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rsidTr="004173A7">
        <w:trPr>
          <w:trHeight w:val="237"/>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685043" w:rsidRDefault="00685043" w:rsidP="00A77568">
            <w:pPr>
              <w:rPr>
                <w:rFonts w:cs="Tahoma"/>
              </w:rPr>
            </w:pPr>
            <w:r>
              <w:rPr>
                <w:rFonts w:cs="Tahoma"/>
              </w:rPr>
              <w:t xml:space="preserve">Approval of the </w:t>
            </w:r>
            <w:r w:rsidR="00CE3920">
              <w:rPr>
                <w:rFonts w:cs="Tahoma"/>
              </w:rPr>
              <w:t xml:space="preserve">Minutes from </w:t>
            </w:r>
            <w:r w:rsidR="00A77568">
              <w:rPr>
                <w:rFonts w:cs="Tahoma"/>
              </w:rPr>
              <w:t>March 12</w:t>
            </w:r>
            <w:r w:rsidR="00CE3920">
              <w:rPr>
                <w:rFonts w:cs="Tahoma"/>
              </w:rPr>
              <w:t>, 2013</w:t>
            </w:r>
            <w:r>
              <w:rPr>
                <w:rFonts w:cs="Tahoma"/>
              </w:rPr>
              <w:t xml:space="preserve">.  M/S/C.  </w:t>
            </w:r>
          </w:p>
        </w:tc>
      </w:tr>
      <w:tr w:rsidR="00685043" w:rsidRPr="002462A5" w:rsidTr="00AC6B9B">
        <w:tblPrEx>
          <w:tblBorders>
            <w:bottom w:val="single" w:sz="12" w:space="0" w:color="999999"/>
          </w:tblBorders>
        </w:tblPrEx>
        <w:trPr>
          <w:trHeight w:val="435"/>
          <w:jc w:val="center"/>
        </w:trPr>
        <w:tc>
          <w:tcPr>
            <w:tcW w:w="1762"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766"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A56ECA" w:rsidRDefault="00A56ECA" w:rsidP="00C42935">
            <w:pPr>
              <w:rPr>
                <w:rFonts w:cs="Tahoma"/>
              </w:rPr>
            </w:pPr>
          </w:p>
          <w:p w:rsidR="00C721E3" w:rsidRDefault="00932269" w:rsidP="00C42935">
            <w:pPr>
              <w:rPr>
                <w:rFonts w:cs="Tahoma"/>
              </w:rPr>
            </w:pPr>
            <w:r>
              <w:rPr>
                <w:rFonts w:cs="Tahoma"/>
              </w:rPr>
              <w:t>Ra</w:t>
            </w:r>
            <w:r w:rsidR="003151C1">
              <w:rPr>
                <w:rFonts w:cs="Tahoma"/>
              </w:rPr>
              <w:t>ndy wanted to clarify that the S</w:t>
            </w:r>
            <w:r w:rsidR="0017491E">
              <w:rPr>
                <w:rFonts w:cs="Tahoma"/>
              </w:rPr>
              <w:t>hareP</w:t>
            </w:r>
            <w:r>
              <w:rPr>
                <w:rFonts w:cs="Tahoma"/>
              </w:rPr>
              <w:t xml:space="preserve">oint survey will come out by the end of the semester.  </w:t>
            </w:r>
          </w:p>
          <w:p w:rsidR="00C721E3" w:rsidRDefault="00C721E3" w:rsidP="00C42935">
            <w:pPr>
              <w:rPr>
                <w:rFonts w:cs="Tahoma"/>
              </w:rPr>
            </w:pPr>
          </w:p>
          <w:p w:rsidR="00C721E3" w:rsidRDefault="00C721E3" w:rsidP="00C42935">
            <w:pPr>
              <w:rPr>
                <w:rFonts w:cs="Tahoma"/>
              </w:rPr>
            </w:pPr>
          </w:p>
          <w:p w:rsidR="00C721E3" w:rsidRDefault="00C721E3" w:rsidP="00C42935">
            <w:pPr>
              <w:rPr>
                <w:rFonts w:cs="Tahoma"/>
              </w:rPr>
            </w:pPr>
          </w:p>
          <w:p w:rsidR="00C721E3" w:rsidRDefault="00C721E3" w:rsidP="00C42935">
            <w:pPr>
              <w:rPr>
                <w:rFonts w:cs="Tahoma"/>
              </w:rPr>
            </w:pPr>
          </w:p>
        </w:tc>
      </w:tr>
      <w:tr w:rsidR="004173A7" w:rsidRPr="002462A5" w:rsidTr="00AC0B75">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rsidR="004173A7" w:rsidRDefault="00CE3920" w:rsidP="00CE3920">
            <w:pPr>
              <w:pStyle w:val="Heading2"/>
              <w:numPr>
                <w:ilvl w:val="0"/>
                <w:numId w:val="6"/>
              </w:numPr>
              <w:rPr>
                <w:rFonts w:cs="Tahoma"/>
                <w:b/>
              </w:rPr>
            </w:pPr>
            <w:r>
              <w:rPr>
                <w:rFonts w:cs="Tahoma"/>
                <w:b/>
              </w:rPr>
              <w:lastRenderedPageBreak/>
              <w:t>President’s Report                                                 (Report)</w:t>
            </w:r>
          </w:p>
        </w:tc>
        <w:tc>
          <w:tcPr>
            <w:tcW w:w="2646" w:type="dxa"/>
            <w:tcBorders>
              <w:top w:val="single" w:sz="4" w:space="0" w:color="auto"/>
              <w:bottom w:val="single" w:sz="12" w:space="0" w:color="999999"/>
            </w:tcBorders>
            <w:vAlign w:val="center"/>
          </w:tcPr>
          <w:p w:rsidR="004173A7" w:rsidRDefault="00CE3920" w:rsidP="006D5CF3">
            <w:pPr>
              <w:pStyle w:val="Heading5"/>
              <w:rPr>
                <w:rFonts w:cs="Tahoma"/>
              </w:rPr>
            </w:pPr>
            <w:r>
              <w:rPr>
                <w:rFonts w:cs="Tahoma"/>
              </w:rPr>
              <w:t>randy beach</w:t>
            </w:r>
          </w:p>
        </w:tc>
      </w:tr>
      <w:tr w:rsidR="00006465" w:rsidRPr="002462A5" w:rsidTr="001636C9">
        <w:trPr>
          <w:trHeight w:val="4218"/>
          <w:jc w:val="center"/>
        </w:trPr>
        <w:tc>
          <w:tcPr>
            <w:tcW w:w="10528" w:type="dxa"/>
            <w:gridSpan w:val="4"/>
            <w:tcBorders>
              <w:top w:val="single" w:sz="4" w:space="0" w:color="auto"/>
              <w:bottom w:val="single" w:sz="12" w:space="0" w:color="999999"/>
            </w:tcBorders>
            <w:shd w:val="clear" w:color="auto" w:fill="auto"/>
            <w:tcMar>
              <w:left w:w="0" w:type="dxa"/>
            </w:tcMar>
          </w:tcPr>
          <w:tbl>
            <w:tblPr>
              <w:tblW w:w="10545" w:type="dxa"/>
              <w:jc w:val="center"/>
              <w:tblLayout w:type="fixed"/>
              <w:tblCellMar>
                <w:top w:w="14" w:type="dxa"/>
                <w:left w:w="86" w:type="dxa"/>
                <w:bottom w:w="14" w:type="dxa"/>
                <w:right w:w="86" w:type="dxa"/>
              </w:tblCellMar>
              <w:tblLook w:val="0000" w:firstRow="0" w:lastRow="0" w:firstColumn="0" w:lastColumn="0" w:noHBand="0" w:noVBand="0"/>
            </w:tblPr>
            <w:tblGrid>
              <w:gridCol w:w="1815"/>
              <w:gridCol w:w="8730"/>
            </w:tblGrid>
            <w:tr w:rsidR="00006465" w:rsidRPr="005727DA" w:rsidTr="00006465">
              <w:trPr>
                <w:trHeight w:val="244"/>
                <w:jc w:val="center"/>
              </w:trPr>
              <w:tc>
                <w:tcPr>
                  <w:tcW w:w="181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06465" w:rsidRPr="005727DA" w:rsidRDefault="00006465" w:rsidP="00AC0B75">
                  <w:pPr>
                    <w:pStyle w:val="AllCapsHeading"/>
                    <w:rPr>
                      <w:rFonts w:cs="Tahoma"/>
                      <w:color w:val="auto"/>
                    </w:rPr>
                  </w:pPr>
                  <w:r w:rsidRPr="005727DA">
                    <w:rPr>
                      <w:rFonts w:cs="Tahoma"/>
                      <w:color w:val="auto"/>
                    </w:rPr>
                    <w:t>Discussion</w:t>
                  </w:r>
                  <w:r w:rsidRPr="002462A5">
                    <w:rPr>
                      <w:rFonts w:cs="Tahoma"/>
                      <w:color w:val="auto"/>
                    </w:rPr>
                    <w:t xml:space="preserve"> </w:t>
                  </w:r>
                </w:p>
              </w:tc>
              <w:tc>
                <w:tcPr>
                  <w:tcW w:w="8730" w:type="dxa"/>
                  <w:tcBorders>
                    <w:top w:val="single" w:sz="12" w:space="0" w:color="999999"/>
                    <w:left w:val="single" w:sz="4" w:space="0" w:color="C0C0C0"/>
                    <w:bottom w:val="single" w:sz="4" w:space="0" w:color="C0C0C0"/>
                    <w:right w:val="single" w:sz="4" w:space="0" w:color="C0C0C0"/>
                  </w:tcBorders>
                </w:tcPr>
                <w:p w:rsidR="00B27744" w:rsidRDefault="00B27744" w:rsidP="00B27744">
                  <w:pPr>
                    <w:rPr>
                      <w:rFonts w:cs="Tahoma"/>
                    </w:rPr>
                  </w:pPr>
                </w:p>
                <w:p w:rsidR="00530D0E" w:rsidRDefault="00932269" w:rsidP="00A77568">
                  <w:pPr>
                    <w:rPr>
                      <w:rFonts w:cs="Tahoma"/>
                    </w:rPr>
                  </w:pPr>
                  <w:r>
                    <w:rPr>
                      <w:rFonts w:cs="Tahoma"/>
                    </w:rPr>
                    <w:t xml:space="preserve">ACCJC special report deadline was extended from </w:t>
                  </w:r>
                  <w:r w:rsidR="0076543E">
                    <w:rPr>
                      <w:rFonts w:cs="Tahoma"/>
                    </w:rPr>
                    <w:t>April 1, 2013</w:t>
                  </w:r>
                  <w:r>
                    <w:rPr>
                      <w:rFonts w:cs="Tahoma"/>
                    </w:rPr>
                    <w:t xml:space="preserve"> to </w:t>
                  </w:r>
                  <w:r w:rsidR="0076543E">
                    <w:rPr>
                      <w:rFonts w:cs="Tahoma"/>
                    </w:rPr>
                    <w:t>April</w:t>
                  </w:r>
                  <w:r>
                    <w:rPr>
                      <w:rFonts w:cs="Tahoma"/>
                    </w:rPr>
                    <w:t xml:space="preserve"> 15</w:t>
                  </w:r>
                  <w:r w:rsidR="0076543E">
                    <w:rPr>
                      <w:rFonts w:cs="Tahoma"/>
                    </w:rPr>
                    <w:t>, 2013</w:t>
                  </w:r>
                  <w:r>
                    <w:rPr>
                      <w:rFonts w:cs="Tahoma"/>
                    </w:rPr>
                    <w:t xml:space="preserve"> and it totally focuses on purchasing and the business end of the college and not instruction.  </w:t>
                  </w:r>
                </w:p>
                <w:p w:rsidR="00530D0E" w:rsidRDefault="00530D0E" w:rsidP="00530D0E">
                  <w:pPr>
                    <w:pStyle w:val="ListParagraph"/>
                    <w:numPr>
                      <w:ilvl w:val="0"/>
                      <w:numId w:val="18"/>
                    </w:numPr>
                    <w:rPr>
                      <w:rFonts w:cs="Tahoma"/>
                    </w:rPr>
                  </w:pPr>
                  <w:r>
                    <w:rPr>
                      <w:rFonts w:cs="Tahoma"/>
                    </w:rPr>
                    <w:t>April 2:  Draft of report distributed to Academic Senate President and SCC.</w:t>
                  </w:r>
                </w:p>
                <w:p w:rsidR="00530D0E" w:rsidRDefault="00530D0E" w:rsidP="00530D0E">
                  <w:pPr>
                    <w:pStyle w:val="ListParagraph"/>
                    <w:numPr>
                      <w:ilvl w:val="0"/>
                      <w:numId w:val="18"/>
                    </w:numPr>
                    <w:rPr>
                      <w:rFonts w:cs="Tahoma"/>
                    </w:rPr>
                  </w:pPr>
                  <w:r>
                    <w:rPr>
                      <w:rFonts w:cs="Tahoma"/>
                    </w:rPr>
                    <w:t>April 3:  SCC reviews report and makes recommendations to S/P.</w:t>
                  </w:r>
                </w:p>
                <w:p w:rsidR="00530D0E" w:rsidRDefault="00530D0E" w:rsidP="00530D0E">
                  <w:pPr>
                    <w:pStyle w:val="ListParagraph"/>
                    <w:numPr>
                      <w:ilvl w:val="0"/>
                      <w:numId w:val="18"/>
                    </w:numPr>
                    <w:rPr>
                      <w:rFonts w:cs="Tahoma"/>
                    </w:rPr>
                  </w:pPr>
                  <w:r>
                    <w:rPr>
                      <w:rFonts w:cs="Tahoma"/>
                    </w:rPr>
                    <w:t>April 4:  Report is distributed to senators with April 9 agenda.  Academic Senate Executive Committee meets to review the report and consider recommendations.</w:t>
                  </w:r>
                </w:p>
                <w:p w:rsidR="00530D0E" w:rsidRDefault="00530D0E" w:rsidP="00530D0E">
                  <w:pPr>
                    <w:pStyle w:val="ListParagraph"/>
                    <w:numPr>
                      <w:ilvl w:val="0"/>
                      <w:numId w:val="18"/>
                    </w:numPr>
                    <w:rPr>
                      <w:rFonts w:cs="Tahoma"/>
                    </w:rPr>
                  </w:pPr>
                  <w:r>
                    <w:rPr>
                      <w:rFonts w:cs="Tahoma"/>
                    </w:rPr>
                    <w:t>April 9:  AS President reports on Exec recommendations to senate at regular meeting and to receive additional feedback.</w:t>
                  </w:r>
                </w:p>
                <w:p w:rsidR="00932269" w:rsidRDefault="00530D0E" w:rsidP="00A77568">
                  <w:pPr>
                    <w:pStyle w:val="ListParagraph"/>
                    <w:numPr>
                      <w:ilvl w:val="0"/>
                      <w:numId w:val="18"/>
                    </w:numPr>
                    <w:rPr>
                      <w:rFonts w:cs="Tahoma"/>
                    </w:rPr>
                  </w:pPr>
                  <w:r w:rsidRPr="00530D0E">
                    <w:rPr>
                      <w:rFonts w:cs="Tahoma"/>
                    </w:rPr>
                    <w:t xml:space="preserve">April 10:  AS President shares any recommendations with Governing Board at regular Governing Board meeting.  </w:t>
                  </w:r>
                </w:p>
                <w:p w:rsidR="00530D0E" w:rsidRPr="00530D0E" w:rsidRDefault="00530D0E" w:rsidP="00530D0E">
                  <w:pPr>
                    <w:pStyle w:val="ListParagraph"/>
                    <w:rPr>
                      <w:rFonts w:cs="Tahoma"/>
                    </w:rPr>
                  </w:pPr>
                </w:p>
                <w:p w:rsidR="00932269" w:rsidRDefault="00530D0E" w:rsidP="00A77568">
                  <w:pPr>
                    <w:rPr>
                      <w:rFonts w:cs="Tahoma"/>
                    </w:rPr>
                  </w:pPr>
                  <w:r>
                    <w:rPr>
                      <w:rFonts w:cs="Tahoma"/>
                    </w:rPr>
                    <w:t>D</w:t>
                  </w:r>
                  <w:r w:rsidR="00942EC5">
                    <w:rPr>
                      <w:rFonts w:cs="Tahoma"/>
                    </w:rPr>
                    <w:t>epartment cha</w:t>
                  </w:r>
                  <w:r w:rsidR="00932269">
                    <w:rPr>
                      <w:rFonts w:cs="Tahoma"/>
                    </w:rPr>
                    <w:t>i</w:t>
                  </w:r>
                  <w:r w:rsidR="00942EC5">
                    <w:rPr>
                      <w:rFonts w:cs="Tahoma"/>
                    </w:rPr>
                    <w:t>r</w:t>
                  </w:r>
                  <w:r w:rsidR="00932269">
                    <w:rPr>
                      <w:rFonts w:cs="Tahoma"/>
                    </w:rPr>
                    <w:t xml:space="preserve">s </w:t>
                  </w:r>
                  <w:r>
                    <w:rPr>
                      <w:rFonts w:cs="Tahoma"/>
                    </w:rPr>
                    <w:t>need to schedule a vote for their open senate seats by secret ballot for the first department meeting in April.  Nomination ballots for part-time senators will close Friday, March 22, 2013.</w:t>
                  </w:r>
                </w:p>
                <w:p w:rsidR="00932269" w:rsidRDefault="00932269" w:rsidP="00A77568">
                  <w:pPr>
                    <w:rPr>
                      <w:rFonts w:cs="Tahoma"/>
                    </w:rPr>
                  </w:pPr>
                </w:p>
                <w:p w:rsidR="00932269" w:rsidRDefault="00932269" w:rsidP="00A77568">
                  <w:pPr>
                    <w:rPr>
                      <w:rFonts w:cs="Tahoma"/>
                    </w:rPr>
                  </w:pPr>
                  <w:r>
                    <w:rPr>
                      <w:rFonts w:cs="Tahoma"/>
                    </w:rPr>
                    <w:t xml:space="preserve">There will be a vote of confidence in Randy </w:t>
                  </w:r>
                  <w:r w:rsidR="005670C7">
                    <w:rPr>
                      <w:rFonts w:cs="Tahoma"/>
                    </w:rPr>
                    <w:t xml:space="preserve">shall be taken </w:t>
                  </w:r>
                  <w:r>
                    <w:rPr>
                      <w:rFonts w:cs="Tahoma"/>
                    </w:rPr>
                    <w:t xml:space="preserve">at the first April meeting.  </w:t>
                  </w:r>
                </w:p>
                <w:p w:rsidR="00942EC5" w:rsidRDefault="00942EC5" w:rsidP="00A77568">
                  <w:pPr>
                    <w:rPr>
                      <w:rFonts w:cs="Tahoma"/>
                    </w:rPr>
                  </w:pPr>
                </w:p>
                <w:p w:rsidR="00942EC5" w:rsidRDefault="005670C7" w:rsidP="00A77568">
                  <w:pPr>
                    <w:rPr>
                      <w:rFonts w:cs="Tahoma"/>
                    </w:rPr>
                  </w:pPr>
                  <w:r>
                    <w:rPr>
                      <w:rFonts w:cs="Tahoma"/>
                    </w:rPr>
                    <w:t>Tenure Review R</w:t>
                  </w:r>
                  <w:r w:rsidR="00942EC5">
                    <w:rPr>
                      <w:rFonts w:cs="Tahoma"/>
                    </w:rPr>
                    <w:t>eview</w:t>
                  </w:r>
                  <w:r>
                    <w:rPr>
                      <w:rFonts w:cs="Tahoma"/>
                    </w:rPr>
                    <w:t xml:space="preserve"> Committee, Staff Development, and I</w:t>
                  </w:r>
                  <w:r w:rsidR="00942EC5">
                    <w:rPr>
                      <w:rFonts w:cs="Tahoma"/>
                    </w:rPr>
                    <w:t>nstitution</w:t>
                  </w:r>
                  <w:r>
                    <w:rPr>
                      <w:rFonts w:cs="Tahoma"/>
                    </w:rPr>
                    <w:t>al Facilities Co</w:t>
                  </w:r>
                  <w:r w:rsidR="00942EC5">
                    <w:rPr>
                      <w:rFonts w:cs="Tahoma"/>
                    </w:rPr>
                    <w:t xml:space="preserve">mmittees all need a senate representative, please let Randy know.  </w:t>
                  </w:r>
                  <w:r w:rsidR="008A7F9D">
                    <w:rPr>
                      <w:rFonts w:cs="Tahoma"/>
                    </w:rPr>
                    <w:t xml:space="preserve">Andrew Rempt volunteered for </w:t>
                  </w:r>
                  <w:r>
                    <w:rPr>
                      <w:rFonts w:cs="Tahoma"/>
                    </w:rPr>
                    <w:t>the Tenure Review R</w:t>
                  </w:r>
                  <w:r w:rsidR="008A7F9D">
                    <w:rPr>
                      <w:rFonts w:cs="Tahoma"/>
                    </w:rPr>
                    <w:t>eview</w:t>
                  </w:r>
                  <w:r>
                    <w:rPr>
                      <w:rFonts w:cs="Tahoma"/>
                    </w:rPr>
                    <w:t xml:space="preserve"> Committee</w:t>
                  </w:r>
                  <w:r w:rsidR="008A7F9D">
                    <w:rPr>
                      <w:rFonts w:cs="Tahoma"/>
                    </w:rPr>
                    <w:t xml:space="preserve">.  </w:t>
                  </w:r>
                </w:p>
                <w:p w:rsidR="00942EC5" w:rsidRDefault="00942EC5" w:rsidP="00A77568">
                  <w:pPr>
                    <w:rPr>
                      <w:rFonts w:cs="Tahoma"/>
                    </w:rPr>
                  </w:pPr>
                </w:p>
                <w:p w:rsidR="00942EC5" w:rsidRPr="005727DA" w:rsidRDefault="00942EC5" w:rsidP="005670C7">
                  <w:pPr>
                    <w:rPr>
                      <w:rFonts w:cs="Tahoma"/>
                    </w:rPr>
                  </w:pPr>
                  <w:r>
                    <w:rPr>
                      <w:rFonts w:cs="Tahoma"/>
                    </w:rPr>
                    <w:t xml:space="preserve">Randy will do a webinar </w:t>
                  </w:r>
                  <w:r w:rsidR="005670C7">
                    <w:rPr>
                      <w:rFonts w:cs="Tahoma"/>
                    </w:rPr>
                    <w:t>“The R</w:t>
                  </w:r>
                  <w:r>
                    <w:rPr>
                      <w:rFonts w:cs="Tahoma"/>
                    </w:rPr>
                    <w:t xml:space="preserve">ole of </w:t>
                  </w:r>
                  <w:r w:rsidR="005670C7">
                    <w:rPr>
                      <w:rFonts w:cs="Tahoma"/>
                    </w:rPr>
                    <w:t>S</w:t>
                  </w:r>
                  <w:r>
                    <w:rPr>
                      <w:rFonts w:cs="Tahoma"/>
                    </w:rPr>
                    <w:t>ena</w:t>
                  </w:r>
                  <w:r w:rsidR="005670C7">
                    <w:rPr>
                      <w:rFonts w:cs="Tahoma"/>
                    </w:rPr>
                    <w:t>tor in the Academic Senate” on March 21</w:t>
                  </w:r>
                  <w:r w:rsidR="005670C7" w:rsidRPr="005670C7">
                    <w:rPr>
                      <w:rFonts w:cs="Tahoma"/>
                      <w:vertAlign w:val="superscript"/>
                    </w:rPr>
                    <w:t>st</w:t>
                  </w:r>
                  <w:r w:rsidR="005670C7">
                    <w:rPr>
                      <w:rFonts w:cs="Tahoma"/>
                    </w:rPr>
                    <w:t xml:space="preserve"> from 3-4 p.m.</w:t>
                  </w:r>
                  <w:r w:rsidR="00A144C2">
                    <w:rPr>
                      <w:rFonts w:cs="Tahoma"/>
                    </w:rPr>
                    <w:t>, to coincide with senate ele</w:t>
                  </w:r>
                  <w:r>
                    <w:rPr>
                      <w:rFonts w:cs="Tahoma"/>
                    </w:rPr>
                    <w:t>c</w:t>
                  </w:r>
                  <w:r w:rsidR="00A144C2">
                    <w:rPr>
                      <w:rFonts w:cs="Tahoma"/>
                    </w:rPr>
                    <w:t>t</w:t>
                  </w:r>
                  <w:r>
                    <w:rPr>
                      <w:rFonts w:cs="Tahoma"/>
                    </w:rPr>
                    <w:t xml:space="preserve">ions.  </w:t>
                  </w:r>
                </w:p>
              </w:tc>
            </w:tr>
          </w:tbl>
          <w:p w:rsidR="00006465" w:rsidRDefault="00006465" w:rsidP="00006465">
            <w:pPr>
              <w:pStyle w:val="Heading5"/>
              <w:spacing w:line="144" w:lineRule="auto"/>
              <w:jc w:val="left"/>
              <w:rPr>
                <w:rFonts w:cs="Tahoma"/>
              </w:rPr>
            </w:pPr>
          </w:p>
        </w:tc>
      </w:tr>
      <w:tr w:rsidR="00685043" w:rsidRPr="002462A5" w:rsidTr="001636C9">
        <w:trPr>
          <w:trHeight w:val="303"/>
          <w:jc w:val="center"/>
        </w:trPr>
        <w:tc>
          <w:tcPr>
            <w:tcW w:w="7882" w:type="dxa"/>
            <w:gridSpan w:val="3"/>
            <w:tcBorders>
              <w:top w:val="single" w:sz="4" w:space="0" w:color="auto"/>
              <w:bottom w:val="single" w:sz="12" w:space="0" w:color="999999"/>
            </w:tcBorders>
            <w:shd w:val="clear" w:color="auto" w:fill="auto"/>
            <w:tcMar>
              <w:left w:w="0" w:type="dxa"/>
            </w:tcMar>
            <w:vAlign w:val="center"/>
          </w:tcPr>
          <w:p w:rsidR="00685043" w:rsidRPr="002462A5" w:rsidRDefault="00CE3920" w:rsidP="00CE3920">
            <w:pPr>
              <w:pStyle w:val="Heading2"/>
              <w:numPr>
                <w:ilvl w:val="0"/>
                <w:numId w:val="6"/>
              </w:numPr>
              <w:rPr>
                <w:rFonts w:cs="Tahoma"/>
                <w:b/>
              </w:rPr>
            </w:pPr>
            <w:r>
              <w:rPr>
                <w:rFonts w:cs="Tahoma"/>
                <w:b/>
              </w:rPr>
              <w:t>SCEA Report                                                           (Report)</w:t>
            </w:r>
          </w:p>
        </w:tc>
        <w:tc>
          <w:tcPr>
            <w:tcW w:w="2646" w:type="dxa"/>
            <w:tcBorders>
              <w:top w:val="single" w:sz="4" w:space="0" w:color="auto"/>
              <w:bottom w:val="single" w:sz="12" w:space="0" w:color="999999"/>
            </w:tcBorders>
          </w:tcPr>
          <w:p w:rsidR="00A56ECA" w:rsidRDefault="00A56ECA" w:rsidP="006D5CF3">
            <w:pPr>
              <w:pStyle w:val="Heading5"/>
              <w:rPr>
                <w:rFonts w:cs="Tahoma"/>
              </w:rPr>
            </w:pPr>
          </w:p>
          <w:p w:rsidR="00685043" w:rsidRPr="002462A5" w:rsidRDefault="00CE3920" w:rsidP="006D5CF3">
            <w:pPr>
              <w:pStyle w:val="Heading5"/>
              <w:rPr>
                <w:rFonts w:cs="Tahoma"/>
              </w:rPr>
            </w:pPr>
            <w:r>
              <w:rPr>
                <w:rFonts w:cs="Tahoma"/>
              </w:rPr>
              <w:t>eric maag</w:t>
            </w:r>
          </w:p>
        </w:tc>
      </w:tr>
      <w:tr w:rsidR="00685043" w:rsidRPr="002462A5" w:rsidTr="00140FCE">
        <w:trPr>
          <w:trHeight w:val="2017"/>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left w:val="single" w:sz="4" w:space="0" w:color="C0C0C0"/>
              <w:bottom w:val="single" w:sz="4" w:space="0" w:color="C0C0C0"/>
              <w:right w:val="single" w:sz="4" w:space="0" w:color="C0C0C0"/>
            </w:tcBorders>
          </w:tcPr>
          <w:p w:rsidR="00C42935" w:rsidRDefault="00C42935" w:rsidP="00B27744">
            <w:pPr>
              <w:rPr>
                <w:rFonts w:cs="Tahoma"/>
              </w:rPr>
            </w:pPr>
          </w:p>
          <w:p w:rsidR="00B27744" w:rsidRDefault="008A7F9D" w:rsidP="00A77568">
            <w:pPr>
              <w:rPr>
                <w:rFonts w:cs="Tahoma"/>
              </w:rPr>
            </w:pPr>
            <w:r>
              <w:rPr>
                <w:rFonts w:cs="Tahoma"/>
              </w:rPr>
              <w:t xml:space="preserve">There was a grievance training this weekend and 7 people </w:t>
            </w:r>
            <w:r w:rsidR="004955A1">
              <w:rPr>
                <w:rFonts w:cs="Tahoma"/>
              </w:rPr>
              <w:t xml:space="preserve">were trained </w:t>
            </w:r>
            <w:r>
              <w:rPr>
                <w:rFonts w:cs="Tahoma"/>
              </w:rPr>
              <w:t xml:space="preserve">and </w:t>
            </w:r>
            <w:r w:rsidR="004955A1">
              <w:rPr>
                <w:rFonts w:cs="Tahoma"/>
              </w:rPr>
              <w:t xml:space="preserve">also included </w:t>
            </w:r>
            <w:r>
              <w:rPr>
                <w:rFonts w:cs="Tahoma"/>
              </w:rPr>
              <w:t>rep</w:t>
            </w:r>
            <w:r w:rsidR="004955A1">
              <w:rPr>
                <w:rFonts w:cs="Tahoma"/>
              </w:rPr>
              <w:t>s</w:t>
            </w:r>
            <w:r>
              <w:rPr>
                <w:rFonts w:cs="Tahoma"/>
              </w:rPr>
              <w:t xml:space="preserve"> from I</w:t>
            </w:r>
            <w:r w:rsidR="004955A1">
              <w:rPr>
                <w:rFonts w:cs="Tahoma"/>
              </w:rPr>
              <w:t xml:space="preserve">mperial </w:t>
            </w:r>
            <w:r>
              <w:rPr>
                <w:rFonts w:cs="Tahoma"/>
              </w:rPr>
              <w:t>V</w:t>
            </w:r>
            <w:r w:rsidR="004955A1">
              <w:rPr>
                <w:rFonts w:cs="Tahoma"/>
              </w:rPr>
              <w:t xml:space="preserve">alley </w:t>
            </w:r>
            <w:r>
              <w:rPr>
                <w:rFonts w:cs="Tahoma"/>
              </w:rPr>
              <w:t>C</w:t>
            </w:r>
            <w:r w:rsidR="004955A1">
              <w:rPr>
                <w:rFonts w:cs="Tahoma"/>
              </w:rPr>
              <w:t>ollege</w:t>
            </w:r>
            <w:r>
              <w:rPr>
                <w:rFonts w:cs="Tahoma"/>
              </w:rPr>
              <w:t>.  Veronica Burt</w:t>
            </w:r>
            <w:r w:rsidR="003151C1">
              <w:rPr>
                <w:rFonts w:cs="Tahoma"/>
              </w:rPr>
              <w:t xml:space="preserve">on </w:t>
            </w:r>
            <w:r w:rsidR="00541CFC">
              <w:rPr>
                <w:rFonts w:cs="Tahoma"/>
              </w:rPr>
              <w:t xml:space="preserve">is </w:t>
            </w:r>
            <w:r w:rsidR="003151C1">
              <w:rPr>
                <w:rFonts w:cs="Tahoma"/>
              </w:rPr>
              <w:t xml:space="preserve">at a conference for </w:t>
            </w:r>
            <w:r w:rsidR="004955A1">
              <w:rPr>
                <w:rFonts w:cs="Tahoma"/>
              </w:rPr>
              <w:t>political action training</w:t>
            </w:r>
            <w:r w:rsidR="00541CFC">
              <w:rPr>
                <w:rFonts w:cs="Tahoma"/>
              </w:rPr>
              <w:t>.  Phil Lopez memorial fund is</w:t>
            </w:r>
            <w:r>
              <w:rPr>
                <w:rFonts w:cs="Tahoma"/>
              </w:rPr>
              <w:t xml:space="preserve"> being worked on.  </w:t>
            </w:r>
          </w:p>
          <w:p w:rsidR="008A7F9D" w:rsidRDefault="008A7F9D" w:rsidP="00A77568">
            <w:pPr>
              <w:rPr>
                <w:rFonts w:cs="Tahoma"/>
              </w:rPr>
            </w:pPr>
          </w:p>
          <w:p w:rsidR="008A7F9D" w:rsidRDefault="00541CFC" w:rsidP="00A77568">
            <w:pPr>
              <w:rPr>
                <w:rFonts w:cs="Tahoma"/>
              </w:rPr>
            </w:pPr>
            <w:r>
              <w:rPr>
                <w:rFonts w:cs="Tahoma"/>
              </w:rPr>
              <w:t xml:space="preserve">An </w:t>
            </w:r>
            <w:r w:rsidR="004955A1">
              <w:rPr>
                <w:rFonts w:cs="Tahoma"/>
              </w:rPr>
              <w:t>e</w:t>
            </w:r>
            <w:r w:rsidR="008A7F9D">
              <w:rPr>
                <w:rFonts w:cs="Tahoma"/>
              </w:rPr>
              <w:t>vent fundraiser</w:t>
            </w:r>
            <w:r w:rsidR="00D7461F">
              <w:rPr>
                <w:rFonts w:cs="Tahoma"/>
              </w:rPr>
              <w:t xml:space="preserve"> </w:t>
            </w:r>
            <w:r w:rsidR="008A7F9D">
              <w:rPr>
                <w:rFonts w:cs="Tahoma"/>
              </w:rPr>
              <w:t>for the SUN</w:t>
            </w:r>
            <w:r>
              <w:rPr>
                <w:rFonts w:cs="Tahoma"/>
              </w:rPr>
              <w:t xml:space="preserve"> is in the planning stages</w:t>
            </w:r>
            <w:r w:rsidR="008A7F9D">
              <w:rPr>
                <w:rFonts w:cs="Tahoma"/>
              </w:rPr>
              <w:t xml:space="preserve">.  They did print, but they still need to cover the bill.  </w:t>
            </w:r>
          </w:p>
          <w:p w:rsidR="008A7F9D" w:rsidRDefault="008A7F9D" w:rsidP="00A77568">
            <w:pPr>
              <w:rPr>
                <w:rFonts w:cs="Tahoma"/>
              </w:rPr>
            </w:pPr>
          </w:p>
          <w:p w:rsidR="008A7F9D" w:rsidRPr="002462A5" w:rsidRDefault="008A7F9D" w:rsidP="00A77568">
            <w:pPr>
              <w:rPr>
                <w:rFonts w:cs="Tahoma"/>
              </w:rPr>
            </w:pPr>
            <w:r>
              <w:rPr>
                <w:rFonts w:cs="Tahoma"/>
              </w:rPr>
              <w:t xml:space="preserve">The Chair of Chairs has been consulted about some possible time reductions.  Sabbaticals are </w:t>
            </w:r>
            <w:r w:rsidR="004955A1">
              <w:rPr>
                <w:rFonts w:cs="Tahoma"/>
              </w:rPr>
              <w:t>on the table, but the D</w:t>
            </w:r>
            <w:r>
              <w:rPr>
                <w:rFonts w:cs="Tahoma"/>
              </w:rPr>
              <w:t xml:space="preserve">istrict still needs to be following the timeline set up by the contract until an agreement is reached.  </w:t>
            </w:r>
          </w:p>
        </w:tc>
      </w:tr>
      <w:tr w:rsidR="00A56ECA" w:rsidRPr="002462A5" w:rsidTr="001636C9">
        <w:trPr>
          <w:trHeight w:val="337"/>
          <w:jc w:val="center"/>
        </w:trPr>
        <w:tc>
          <w:tcPr>
            <w:tcW w:w="7882" w:type="dxa"/>
            <w:gridSpan w:val="3"/>
            <w:tcBorders>
              <w:bottom w:val="single" w:sz="12" w:space="0" w:color="999999"/>
            </w:tcBorders>
            <w:shd w:val="clear" w:color="auto" w:fill="auto"/>
            <w:tcMar>
              <w:left w:w="0" w:type="dxa"/>
            </w:tcMar>
            <w:vAlign w:val="center"/>
          </w:tcPr>
          <w:p w:rsidR="00A56ECA" w:rsidRPr="002462A5" w:rsidRDefault="00A77568" w:rsidP="008D6915">
            <w:pPr>
              <w:pStyle w:val="Heading2"/>
              <w:numPr>
                <w:ilvl w:val="0"/>
                <w:numId w:val="6"/>
              </w:numPr>
              <w:rPr>
                <w:rFonts w:cs="Tahoma"/>
                <w:b/>
                <w:sz w:val="16"/>
                <w:szCs w:val="16"/>
              </w:rPr>
            </w:pPr>
            <w:r>
              <w:rPr>
                <w:rFonts w:cs="Tahoma"/>
                <w:b/>
              </w:rPr>
              <w:t>SB 1440 Articulation Resolution</w:t>
            </w:r>
            <w:r w:rsidR="008D6915">
              <w:rPr>
                <w:rFonts w:cs="Tahoma"/>
                <w:b/>
              </w:rPr>
              <w:t xml:space="preserve">                   (Action Item)</w:t>
            </w:r>
          </w:p>
        </w:tc>
        <w:tc>
          <w:tcPr>
            <w:tcW w:w="2646" w:type="dxa"/>
            <w:tcBorders>
              <w:bottom w:val="single" w:sz="12" w:space="0" w:color="999999"/>
            </w:tcBorders>
          </w:tcPr>
          <w:p w:rsidR="00175845" w:rsidRDefault="00175845" w:rsidP="006D5CF3">
            <w:pPr>
              <w:pStyle w:val="Heading5"/>
              <w:rPr>
                <w:rFonts w:cs="Tahoma"/>
              </w:rPr>
            </w:pPr>
          </w:p>
          <w:p w:rsidR="00A56ECA" w:rsidRPr="002462A5" w:rsidRDefault="008D6915" w:rsidP="006D5CF3">
            <w:pPr>
              <w:pStyle w:val="Heading5"/>
              <w:rPr>
                <w:rFonts w:cs="Tahoma"/>
              </w:rPr>
            </w:pPr>
            <w:r>
              <w:rPr>
                <w:rFonts w:cs="Tahoma"/>
              </w:rPr>
              <w:t>randy beach</w:t>
            </w:r>
          </w:p>
        </w:tc>
      </w:tr>
      <w:tr w:rsidR="00A56ECA" w:rsidRPr="002462A5" w:rsidTr="001636C9">
        <w:trPr>
          <w:trHeight w:val="2404"/>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F3683C" w:rsidRDefault="008A7F9D" w:rsidP="00323BD2">
            <w:pPr>
              <w:rPr>
                <w:rFonts w:cs="Tahoma"/>
              </w:rPr>
            </w:pPr>
            <w:r>
              <w:rPr>
                <w:rFonts w:cs="Tahoma"/>
              </w:rPr>
              <w:t>The Region 10</w:t>
            </w:r>
            <w:r w:rsidR="008D6915">
              <w:rPr>
                <w:rFonts w:cs="Tahoma"/>
              </w:rPr>
              <w:t>-Area D</w:t>
            </w:r>
            <w:r>
              <w:rPr>
                <w:rFonts w:cs="Tahoma"/>
              </w:rPr>
              <w:t xml:space="preserve"> plenary is at the end of the month and they</w:t>
            </w:r>
            <w:r w:rsidR="008D6915">
              <w:rPr>
                <w:rFonts w:cs="Tahoma"/>
              </w:rPr>
              <w:t xml:space="preserve"> would like direction from the S</w:t>
            </w:r>
            <w:r>
              <w:rPr>
                <w:rFonts w:cs="Tahoma"/>
              </w:rPr>
              <w:t xml:space="preserve">enate on SB 1440 degrees.  A motion was made and seconded to approve the resolution.  </w:t>
            </w:r>
          </w:p>
          <w:p w:rsidR="00527D2E" w:rsidRDefault="00527D2E" w:rsidP="00323BD2">
            <w:pPr>
              <w:rPr>
                <w:rFonts w:cs="Tahoma"/>
              </w:rPr>
            </w:pPr>
          </w:p>
          <w:p w:rsidR="00527D2E" w:rsidRDefault="003151C1" w:rsidP="00323BD2">
            <w:pPr>
              <w:rPr>
                <w:rFonts w:cs="Tahoma"/>
              </w:rPr>
            </w:pPr>
            <w:r>
              <w:rPr>
                <w:rFonts w:cs="Tahoma"/>
              </w:rPr>
              <w:t>This does create a two-</w:t>
            </w:r>
            <w:r w:rsidR="00527D2E">
              <w:rPr>
                <w:rFonts w:cs="Tahoma"/>
              </w:rPr>
              <w:t xml:space="preserve">tier system for students and does create graduates without the same classes for the degrees.  We need to increase our rigor so that </w:t>
            </w:r>
            <w:r w:rsidR="00714ED5">
              <w:rPr>
                <w:rFonts w:cs="Tahoma"/>
              </w:rPr>
              <w:t>the CSU’s do not feel they need</w:t>
            </w:r>
            <w:r w:rsidR="00527D2E">
              <w:rPr>
                <w:rFonts w:cs="Tahoma"/>
              </w:rPr>
              <w:t xml:space="preserve"> to create mandates to the Community Colleges.  </w:t>
            </w:r>
          </w:p>
          <w:p w:rsidR="00527D2E" w:rsidRDefault="00527D2E" w:rsidP="00323BD2">
            <w:pPr>
              <w:rPr>
                <w:rFonts w:cs="Tahoma"/>
              </w:rPr>
            </w:pPr>
          </w:p>
          <w:p w:rsidR="00527D2E" w:rsidRDefault="00527D2E" w:rsidP="00323BD2">
            <w:pPr>
              <w:rPr>
                <w:rFonts w:cs="Tahoma"/>
              </w:rPr>
            </w:pPr>
            <w:r>
              <w:rPr>
                <w:rFonts w:cs="Tahoma"/>
              </w:rPr>
              <w:t xml:space="preserve">We need to be onboard with these as a campus or not, we need to be consistent. The resolution allows us to work with our local CSU and to change the timelines that are now hurting students.  </w:t>
            </w:r>
          </w:p>
          <w:p w:rsidR="00F3683C" w:rsidRDefault="00F3683C" w:rsidP="00323BD2">
            <w:pPr>
              <w:rPr>
                <w:rFonts w:cs="Tahoma"/>
              </w:rPr>
            </w:pPr>
          </w:p>
          <w:p w:rsidR="00527D2E" w:rsidRDefault="00527D2E" w:rsidP="00323BD2">
            <w:pPr>
              <w:rPr>
                <w:rFonts w:cs="Tahoma"/>
              </w:rPr>
            </w:pPr>
            <w:r>
              <w:rPr>
                <w:rFonts w:cs="Tahoma"/>
              </w:rPr>
              <w:t xml:space="preserve">A motion was made and seconded to extend for 2 minutes.  </w:t>
            </w:r>
          </w:p>
          <w:p w:rsidR="00527D2E" w:rsidRDefault="00527D2E" w:rsidP="00323BD2">
            <w:pPr>
              <w:rPr>
                <w:rFonts w:cs="Tahoma"/>
              </w:rPr>
            </w:pPr>
          </w:p>
          <w:p w:rsidR="00F3683C" w:rsidRPr="002462A5" w:rsidRDefault="00527D2E" w:rsidP="00323BD2">
            <w:pPr>
              <w:rPr>
                <w:rFonts w:cs="Tahoma"/>
              </w:rPr>
            </w:pPr>
            <w:r>
              <w:rPr>
                <w:rFonts w:cs="Tahoma"/>
              </w:rPr>
              <w:t xml:space="preserve">The motion passed.  </w:t>
            </w:r>
          </w:p>
        </w:tc>
      </w:tr>
      <w:tr w:rsidR="00CE3920" w:rsidRPr="002462A5" w:rsidTr="00463AA2">
        <w:trPr>
          <w:trHeight w:val="337"/>
          <w:jc w:val="center"/>
        </w:trPr>
        <w:tc>
          <w:tcPr>
            <w:tcW w:w="7882" w:type="dxa"/>
            <w:gridSpan w:val="3"/>
            <w:tcBorders>
              <w:bottom w:val="single" w:sz="12" w:space="0" w:color="999999"/>
            </w:tcBorders>
            <w:shd w:val="clear" w:color="auto" w:fill="auto"/>
            <w:tcMar>
              <w:left w:w="0" w:type="dxa"/>
            </w:tcMar>
            <w:vAlign w:val="center"/>
          </w:tcPr>
          <w:p w:rsidR="00CE3920" w:rsidRPr="002462A5" w:rsidRDefault="00A77568" w:rsidP="000B62CE">
            <w:pPr>
              <w:pStyle w:val="Heading2"/>
              <w:numPr>
                <w:ilvl w:val="0"/>
                <w:numId w:val="6"/>
              </w:numPr>
              <w:rPr>
                <w:rFonts w:cs="Tahoma"/>
                <w:b/>
                <w:sz w:val="16"/>
                <w:szCs w:val="16"/>
              </w:rPr>
            </w:pPr>
            <w:r>
              <w:rPr>
                <w:rFonts w:cs="Tahoma"/>
                <w:b/>
              </w:rPr>
              <w:t>C-ID Articulation Resolution</w:t>
            </w:r>
            <w:r w:rsidR="008D6915">
              <w:rPr>
                <w:rFonts w:cs="Tahoma"/>
                <w:b/>
              </w:rPr>
              <w:t xml:space="preserve">                       (Action Item)</w:t>
            </w:r>
          </w:p>
        </w:tc>
        <w:tc>
          <w:tcPr>
            <w:tcW w:w="2646" w:type="dxa"/>
            <w:tcBorders>
              <w:bottom w:val="single" w:sz="12" w:space="0" w:color="999999"/>
            </w:tcBorders>
          </w:tcPr>
          <w:p w:rsidR="00CE3920" w:rsidRPr="002462A5" w:rsidRDefault="00A77568" w:rsidP="00463AA2">
            <w:pPr>
              <w:pStyle w:val="Heading5"/>
              <w:rPr>
                <w:rFonts w:cs="Tahoma"/>
              </w:rPr>
            </w:pPr>
            <w:r>
              <w:rPr>
                <w:rFonts w:cs="Tahoma"/>
              </w:rPr>
              <w:t>veronicas burton</w:t>
            </w:r>
          </w:p>
        </w:tc>
      </w:tr>
      <w:tr w:rsidR="00CE3920" w:rsidRPr="00A20494" w:rsidTr="00714ED5">
        <w:trPr>
          <w:trHeight w:val="2143"/>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 xml:space="preserve">Discussion  </w:t>
            </w:r>
          </w:p>
        </w:tc>
        <w:tc>
          <w:tcPr>
            <w:tcW w:w="8766" w:type="dxa"/>
            <w:gridSpan w:val="3"/>
            <w:tcBorders>
              <w:top w:val="single" w:sz="12" w:space="0" w:color="999999"/>
              <w:bottom w:val="single" w:sz="4" w:space="0" w:color="C0C0C0"/>
              <w:right w:val="single" w:sz="4" w:space="0" w:color="C0C0C0"/>
            </w:tcBorders>
          </w:tcPr>
          <w:p w:rsidR="00527D2E" w:rsidRDefault="00527D2E" w:rsidP="00527D2E">
            <w:pPr>
              <w:rPr>
                <w:rFonts w:cs="Tahoma"/>
              </w:rPr>
            </w:pPr>
            <w:r>
              <w:rPr>
                <w:rFonts w:cs="Tahoma"/>
              </w:rPr>
              <w:t>The Region 10</w:t>
            </w:r>
            <w:r w:rsidR="002B5826">
              <w:rPr>
                <w:rFonts w:cs="Tahoma"/>
              </w:rPr>
              <w:t>-Area D</w:t>
            </w:r>
            <w:r>
              <w:rPr>
                <w:rFonts w:cs="Tahoma"/>
              </w:rPr>
              <w:t xml:space="preserve"> plenary is at the end of the month and they would like direction from the senate on C-ID.  A motion was made and seconded to approve the resolution.  </w:t>
            </w:r>
          </w:p>
          <w:p w:rsidR="00ED73BE" w:rsidRDefault="00ED73BE" w:rsidP="00527D2E">
            <w:pPr>
              <w:rPr>
                <w:rFonts w:cs="Tahoma"/>
              </w:rPr>
            </w:pPr>
          </w:p>
          <w:p w:rsidR="00ED73BE" w:rsidRDefault="00ED73BE" w:rsidP="00527D2E">
            <w:pPr>
              <w:rPr>
                <w:rFonts w:cs="Tahoma"/>
              </w:rPr>
            </w:pPr>
            <w:r>
              <w:rPr>
                <w:rFonts w:cs="Tahoma"/>
              </w:rPr>
              <w:t>More consultation and t</w:t>
            </w:r>
            <w:r w:rsidR="002B5826">
              <w:rPr>
                <w:rFonts w:cs="Tahoma"/>
              </w:rPr>
              <w:t xml:space="preserve">ime is needed to get this done </w:t>
            </w:r>
            <w:r>
              <w:rPr>
                <w:rFonts w:cs="Tahoma"/>
              </w:rPr>
              <w:t>and this</w:t>
            </w:r>
            <w:r w:rsidR="0005764C">
              <w:rPr>
                <w:rFonts w:cs="Tahoma"/>
              </w:rPr>
              <w:t xml:space="preserve"> is what the articulation officers are asking for. </w:t>
            </w:r>
          </w:p>
          <w:p w:rsidR="0005764C" w:rsidRDefault="0005764C" w:rsidP="00527D2E">
            <w:pPr>
              <w:rPr>
                <w:rFonts w:cs="Tahoma"/>
              </w:rPr>
            </w:pPr>
          </w:p>
          <w:p w:rsidR="0005764C" w:rsidRDefault="0005764C" w:rsidP="00527D2E">
            <w:pPr>
              <w:rPr>
                <w:rFonts w:cs="Tahoma"/>
              </w:rPr>
            </w:pPr>
            <w:r>
              <w:rPr>
                <w:rFonts w:cs="Tahoma"/>
              </w:rPr>
              <w:t xml:space="preserve">It was noted that this is about quality control and we should be meeting with the CSU faculty to assure consistent quality.  </w:t>
            </w:r>
          </w:p>
          <w:p w:rsidR="0005764C" w:rsidRDefault="0005764C" w:rsidP="00527D2E">
            <w:pPr>
              <w:rPr>
                <w:rFonts w:cs="Tahoma"/>
              </w:rPr>
            </w:pPr>
          </w:p>
          <w:p w:rsidR="00714ED5" w:rsidRDefault="0005764C" w:rsidP="00714ED5">
            <w:pPr>
              <w:rPr>
                <w:rFonts w:cs="Tahoma"/>
              </w:rPr>
            </w:pPr>
            <w:r>
              <w:rPr>
                <w:rFonts w:cs="Tahoma"/>
              </w:rPr>
              <w:t xml:space="preserve">Our articulation officer supports this.  </w:t>
            </w:r>
          </w:p>
          <w:p w:rsidR="00714ED5" w:rsidRDefault="00714ED5" w:rsidP="00714ED5">
            <w:pPr>
              <w:rPr>
                <w:rFonts w:cs="Tahoma"/>
              </w:rPr>
            </w:pPr>
          </w:p>
          <w:p w:rsidR="002D5E65" w:rsidRPr="003151C1" w:rsidRDefault="005D2755" w:rsidP="00714ED5">
            <w:pPr>
              <w:rPr>
                <w:rFonts w:cs="Tahoma"/>
              </w:rPr>
            </w:pPr>
            <w:r>
              <w:rPr>
                <w:rFonts w:cs="Tahoma"/>
              </w:rPr>
              <w:t xml:space="preserve">The motion passed.  </w:t>
            </w:r>
          </w:p>
        </w:tc>
      </w:tr>
      <w:tr w:rsidR="00A77568" w:rsidRPr="002462A5" w:rsidTr="00A77568">
        <w:trPr>
          <w:trHeight w:val="310"/>
          <w:jc w:val="center"/>
        </w:trPr>
        <w:tc>
          <w:tcPr>
            <w:tcW w:w="7882" w:type="dxa"/>
            <w:gridSpan w:val="3"/>
            <w:tcBorders>
              <w:bottom w:val="single" w:sz="12" w:space="0" w:color="999999"/>
            </w:tcBorders>
            <w:shd w:val="clear" w:color="auto" w:fill="auto"/>
            <w:tcMar>
              <w:left w:w="0" w:type="dxa"/>
            </w:tcMar>
            <w:vAlign w:val="center"/>
          </w:tcPr>
          <w:p w:rsidR="00A77568" w:rsidRPr="002462A5" w:rsidRDefault="00A77568" w:rsidP="007E58C3">
            <w:pPr>
              <w:pStyle w:val="Heading2"/>
              <w:numPr>
                <w:ilvl w:val="0"/>
                <w:numId w:val="6"/>
              </w:numPr>
              <w:rPr>
                <w:rFonts w:cs="Tahoma"/>
                <w:b/>
                <w:sz w:val="16"/>
                <w:szCs w:val="16"/>
              </w:rPr>
            </w:pPr>
            <w:r>
              <w:rPr>
                <w:rFonts w:cs="Tahoma"/>
                <w:b/>
              </w:rPr>
              <w:lastRenderedPageBreak/>
              <w:t>Budget Committee Report</w:t>
            </w:r>
          </w:p>
        </w:tc>
        <w:tc>
          <w:tcPr>
            <w:tcW w:w="2646" w:type="dxa"/>
            <w:tcBorders>
              <w:bottom w:val="single" w:sz="12" w:space="0" w:color="999999"/>
            </w:tcBorders>
          </w:tcPr>
          <w:p w:rsidR="00A77568" w:rsidRPr="002462A5" w:rsidRDefault="00A77568" w:rsidP="00A77568">
            <w:pPr>
              <w:pStyle w:val="Heading5"/>
              <w:rPr>
                <w:rFonts w:cs="Tahoma"/>
              </w:rPr>
            </w:pPr>
            <w:r>
              <w:rPr>
                <w:rFonts w:cs="Tahoma"/>
              </w:rPr>
              <w:t>Randy beach/maria e. martinez</w:t>
            </w:r>
          </w:p>
        </w:tc>
      </w:tr>
      <w:tr w:rsidR="00A77568" w:rsidRPr="002462A5" w:rsidTr="003151C1">
        <w:trPr>
          <w:trHeight w:val="3034"/>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77568" w:rsidRPr="002462A5" w:rsidRDefault="00A77568" w:rsidP="00A77568">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A77568" w:rsidRDefault="008E2108" w:rsidP="00A77568">
            <w:pPr>
              <w:rPr>
                <w:rFonts w:cs="Tahoma"/>
              </w:rPr>
            </w:pPr>
            <w:r>
              <w:rPr>
                <w:rFonts w:cs="Tahoma"/>
              </w:rPr>
              <w:t>The budget has</w:t>
            </w:r>
            <w:r w:rsidR="00714ED5">
              <w:rPr>
                <w:rFonts w:cs="Tahoma"/>
              </w:rPr>
              <w:t xml:space="preserve"> been in the news lately.  There was some concern to what the Budget Committee was doing.  The Budget C</w:t>
            </w:r>
            <w:r>
              <w:rPr>
                <w:rFonts w:cs="Tahoma"/>
              </w:rPr>
              <w:t xml:space="preserve">ommittee is looking at the </w:t>
            </w:r>
            <w:r w:rsidR="00714ED5">
              <w:rPr>
                <w:rFonts w:cs="Tahoma"/>
              </w:rPr>
              <w:t>20</w:t>
            </w:r>
            <w:r>
              <w:rPr>
                <w:rFonts w:cs="Tahoma"/>
              </w:rPr>
              <w:t>13-</w:t>
            </w:r>
            <w:r w:rsidR="00714ED5">
              <w:rPr>
                <w:rFonts w:cs="Tahoma"/>
              </w:rPr>
              <w:t>20</w:t>
            </w:r>
            <w:r>
              <w:rPr>
                <w:rFonts w:cs="Tahoma"/>
              </w:rPr>
              <w:t>14 assumptions</w:t>
            </w:r>
            <w:r w:rsidR="00714ED5">
              <w:rPr>
                <w:rFonts w:cs="Tahoma"/>
              </w:rPr>
              <w:t>.  They also have to plan</w:t>
            </w:r>
            <w:r>
              <w:rPr>
                <w:rFonts w:cs="Tahoma"/>
              </w:rPr>
              <w:t xml:space="preserve"> to determine how to move forward with onl</w:t>
            </w:r>
            <w:r w:rsidR="00714ED5">
              <w:rPr>
                <w:rFonts w:cs="Tahoma"/>
              </w:rPr>
              <w:t>y 3 of 4 constituent groups having</w:t>
            </w:r>
            <w:r>
              <w:rPr>
                <w:rFonts w:cs="Tahoma"/>
              </w:rPr>
              <w:t xml:space="preserve"> completed negotiations.  There will be training this Friday and Randy has requested it be reco</w:t>
            </w:r>
            <w:r w:rsidR="003151C1">
              <w:rPr>
                <w:rFonts w:cs="Tahoma"/>
              </w:rPr>
              <w:t>rded</w:t>
            </w:r>
            <w:r w:rsidR="00541CFC">
              <w:rPr>
                <w:rFonts w:cs="Tahoma"/>
              </w:rPr>
              <w:t xml:space="preserve"> and be available to those who cannot attend</w:t>
            </w:r>
            <w:r w:rsidR="003151C1">
              <w:rPr>
                <w:rFonts w:cs="Tahoma"/>
              </w:rPr>
              <w:t xml:space="preserve">.  Maria is making sure </w:t>
            </w:r>
            <w:r w:rsidR="00714ED5">
              <w:rPr>
                <w:rFonts w:cs="Tahoma"/>
              </w:rPr>
              <w:t>the Budget C</w:t>
            </w:r>
            <w:r>
              <w:rPr>
                <w:rFonts w:cs="Tahoma"/>
              </w:rPr>
              <w:t>ommittee is following up on program reviews.  She is also pushi</w:t>
            </w:r>
            <w:r w:rsidR="00714ED5">
              <w:rPr>
                <w:rFonts w:cs="Tahoma"/>
              </w:rPr>
              <w:t>ng for more budget transparency and is representing the S</w:t>
            </w:r>
            <w:r>
              <w:rPr>
                <w:rFonts w:cs="Tahoma"/>
              </w:rPr>
              <w:t>enate and educational programs.</w:t>
            </w:r>
          </w:p>
          <w:p w:rsidR="008E2108" w:rsidRDefault="008E2108" w:rsidP="00A77568">
            <w:pPr>
              <w:rPr>
                <w:rFonts w:cs="Tahoma"/>
              </w:rPr>
            </w:pPr>
          </w:p>
          <w:p w:rsidR="008E2108" w:rsidRDefault="008E2108" w:rsidP="00A77568">
            <w:pPr>
              <w:rPr>
                <w:rFonts w:cs="Tahoma"/>
              </w:rPr>
            </w:pPr>
            <w:r>
              <w:rPr>
                <w:rFonts w:cs="Tahoma"/>
              </w:rPr>
              <w:t>Employees will fill vacancies of information with all sorts of interesting things.  Transparency is important to stem the rumor mill.  Facts in the past</w:t>
            </w:r>
            <w:r w:rsidR="00714ED5">
              <w:rPr>
                <w:rFonts w:cs="Tahoma"/>
              </w:rPr>
              <w:t xml:space="preserve"> have been brazenly manipulated</w:t>
            </w:r>
            <w:r>
              <w:rPr>
                <w:rFonts w:cs="Tahoma"/>
              </w:rPr>
              <w:t xml:space="preserve"> and we need to change this to </w:t>
            </w:r>
            <w:r w:rsidR="00714ED5">
              <w:rPr>
                <w:rFonts w:cs="Tahoma"/>
              </w:rPr>
              <w:t>be.</w:t>
            </w:r>
          </w:p>
          <w:p w:rsidR="008E2108" w:rsidRDefault="008E2108" w:rsidP="00A77568">
            <w:pPr>
              <w:rPr>
                <w:rFonts w:cs="Tahoma"/>
              </w:rPr>
            </w:pPr>
          </w:p>
          <w:p w:rsidR="008E2108" w:rsidRDefault="008E2108" w:rsidP="00A77568">
            <w:pPr>
              <w:rPr>
                <w:rFonts w:cs="Tahoma"/>
              </w:rPr>
            </w:pPr>
            <w:r>
              <w:rPr>
                <w:rFonts w:cs="Tahoma"/>
              </w:rPr>
              <w:t xml:space="preserve">The Academic Senate needs a budget to be adequate to send people to training and run the office.  Randy has asked Melinda to help us with travel to curriculum and leadership conferences.  </w:t>
            </w:r>
          </w:p>
          <w:p w:rsidR="003151C1" w:rsidRDefault="003151C1" w:rsidP="00A77568">
            <w:pPr>
              <w:rPr>
                <w:rFonts w:cs="Tahoma"/>
              </w:rPr>
            </w:pPr>
          </w:p>
          <w:p w:rsidR="002D5E65" w:rsidRDefault="003151C1" w:rsidP="00A77568">
            <w:pPr>
              <w:rPr>
                <w:rFonts w:cs="Tahoma"/>
              </w:rPr>
            </w:pPr>
            <w:r>
              <w:rPr>
                <w:rFonts w:cs="Tahoma"/>
              </w:rPr>
              <w:t xml:space="preserve">Our data needs to be clear and consistent.  We need something, at least, close to the truth.  We spend too much not on direct education.  </w:t>
            </w:r>
          </w:p>
          <w:p w:rsidR="003151C1" w:rsidRDefault="003151C1" w:rsidP="00A77568">
            <w:pPr>
              <w:rPr>
                <w:rFonts w:cs="Tahoma"/>
              </w:rPr>
            </w:pPr>
          </w:p>
          <w:p w:rsidR="003151C1" w:rsidRDefault="003151C1" w:rsidP="00A77568">
            <w:pPr>
              <w:rPr>
                <w:rFonts w:cs="Tahoma"/>
              </w:rPr>
            </w:pPr>
            <w:r>
              <w:rPr>
                <w:rFonts w:cs="Tahoma"/>
              </w:rPr>
              <w:t xml:space="preserve">Everyone is welcome to come to the Friday training on budget.  Please come and encourage those who may be good with the budget </w:t>
            </w:r>
            <w:r w:rsidR="00662CE0">
              <w:rPr>
                <w:rFonts w:cs="Tahoma"/>
              </w:rPr>
              <w:t xml:space="preserve">to </w:t>
            </w:r>
            <w:r>
              <w:rPr>
                <w:rFonts w:cs="Tahoma"/>
              </w:rPr>
              <w:t>come.  This is an ac</w:t>
            </w:r>
            <w:r w:rsidR="00662CE0">
              <w:rPr>
                <w:rFonts w:cs="Tahoma"/>
              </w:rPr>
              <w:t>cumulation of years of problems</w:t>
            </w:r>
            <w:r>
              <w:rPr>
                <w:rFonts w:cs="Tahoma"/>
              </w:rPr>
              <w:t xml:space="preserve"> and we need to begin over with training.  </w:t>
            </w:r>
          </w:p>
          <w:p w:rsidR="002D5E65" w:rsidRPr="002462A5" w:rsidRDefault="002D5E65" w:rsidP="00A77568">
            <w:pPr>
              <w:rPr>
                <w:rFonts w:cs="Tahoma"/>
              </w:rPr>
            </w:pPr>
          </w:p>
        </w:tc>
      </w:tr>
      <w:tr w:rsidR="007E58C3" w:rsidRPr="002462A5" w:rsidTr="007E58C3">
        <w:trPr>
          <w:trHeight w:val="310"/>
          <w:jc w:val="center"/>
        </w:trPr>
        <w:tc>
          <w:tcPr>
            <w:tcW w:w="7882" w:type="dxa"/>
            <w:gridSpan w:val="3"/>
            <w:tcBorders>
              <w:bottom w:val="single" w:sz="12" w:space="0" w:color="999999"/>
            </w:tcBorders>
            <w:shd w:val="clear" w:color="auto" w:fill="auto"/>
            <w:tcMar>
              <w:left w:w="0" w:type="dxa"/>
            </w:tcMar>
            <w:vAlign w:val="center"/>
          </w:tcPr>
          <w:p w:rsidR="007E58C3" w:rsidRPr="002462A5" w:rsidRDefault="007E58C3" w:rsidP="007E58C3">
            <w:pPr>
              <w:pStyle w:val="Heading2"/>
              <w:numPr>
                <w:ilvl w:val="0"/>
                <w:numId w:val="6"/>
              </w:numPr>
              <w:rPr>
                <w:rFonts w:cs="Tahoma"/>
                <w:b/>
                <w:sz w:val="16"/>
                <w:szCs w:val="16"/>
              </w:rPr>
            </w:pPr>
            <w:r>
              <w:rPr>
                <w:rFonts w:cs="Tahoma"/>
                <w:b/>
              </w:rPr>
              <w:t>Educational Master Plan</w:t>
            </w:r>
          </w:p>
        </w:tc>
        <w:tc>
          <w:tcPr>
            <w:tcW w:w="2646" w:type="dxa"/>
            <w:tcBorders>
              <w:bottom w:val="single" w:sz="12" w:space="0" w:color="999999"/>
            </w:tcBorders>
          </w:tcPr>
          <w:p w:rsidR="007E58C3" w:rsidRPr="002462A5" w:rsidRDefault="007E58C3" w:rsidP="007E58C3">
            <w:pPr>
              <w:pStyle w:val="Heading5"/>
              <w:rPr>
                <w:rFonts w:cs="Tahoma"/>
              </w:rPr>
            </w:pPr>
            <w:r>
              <w:rPr>
                <w:rFonts w:cs="Tahoma"/>
              </w:rPr>
              <w:t>Randy beach</w:t>
            </w:r>
          </w:p>
        </w:tc>
      </w:tr>
      <w:tr w:rsidR="007E58C3" w:rsidRPr="002462A5" w:rsidTr="007E58C3">
        <w:trPr>
          <w:trHeight w:val="298"/>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7E58C3" w:rsidRPr="002462A5" w:rsidRDefault="007E58C3" w:rsidP="007E58C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7E58C3" w:rsidRDefault="007E58C3" w:rsidP="007E58C3">
            <w:pPr>
              <w:rPr>
                <w:rFonts w:cs="Tahoma"/>
              </w:rPr>
            </w:pPr>
          </w:p>
          <w:p w:rsidR="002D5E65" w:rsidRDefault="003151C1" w:rsidP="007E58C3">
            <w:pPr>
              <w:rPr>
                <w:rFonts w:cs="Tahoma"/>
              </w:rPr>
            </w:pPr>
            <w:r>
              <w:rPr>
                <w:rFonts w:cs="Tahoma"/>
              </w:rPr>
              <w:t xml:space="preserve">This discussion was postponed to a later date  </w:t>
            </w:r>
          </w:p>
          <w:p w:rsidR="002D5E65" w:rsidRPr="002462A5" w:rsidRDefault="002D5E65" w:rsidP="007E58C3">
            <w:pPr>
              <w:rPr>
                <w:rFonts w:cs="Tahoma"/>
              </w:rPr>
            </w:pPr>
          </w:p>
        </w:tc>
      </w:tr>
      <w:tr w:rsidR="00961F8E" w:rsidRPr="002462A5" w:rsidTr="00416C2F">
        <w:trPr>
          <w:trHeight w:val="310"/>
          <w:jc w:val="center"/>
        </w:trPr>
        <w:tc>
          <w:tcPr>
            <w:tcW w:w="7882" w:type="dxa"/>
            <w:gridSpan w:val="3"/>
            <w:tcBorders>
              <w:bottom w:val="single" w:sz="12" w:space="0" w:color="999999"/>
            </w:tcBorders>
            <w:shd w:val="clear" w:color="auto" w:fill="auto"/>
            <w:tcMar>
              <w:left w:w="0" w:type="dxa"/>
            </w:tcMar>
            <w:vAlign w:val="center"/>
          </w:tcPr>
          <w:p w:rsidR="00961F8E" w:rsidRPr="002462A5" w:rsidRDefault="00961F8E" w:rsidP="00961F8E">
            <w:pPr>
              <w:pStyle w:val="Heading2"/>
              <w:numPr>
                <w:ilvl w:val="0"/>
                <w:numId w:val="6"/>
              </w:numPr>
              <w:ind w:left="512" w:hanging="270"/>
              <w:rPr>
                <w:rFonts w:cs="Tahoma"/>
                <w:b/>
                <w:sz w:val="16"/>
                <w:szCs w:val="16"/>
              </w:rPr>
            </w:pPr>
            <w:r>
              <w:rPr>
                <w:rFonts w:cs="Tahoma"/>
                <w:b/>
              </w:rPr>
              <w:t xml:space="preserve">Policy and Procedure 4227-Repeatable Course </w:t>
            </w:r>
          </w:p>
        </w:tc>
        <w:tc>
          <w:tcPr>
            <w:tcW w:w="2646" w:type="dxa"/>
            <w:tcBorders>
              <w:bottom w:val="single" w:sz="12" w:space="0" w:color="999999"/>
            </w:tcBorders>
          </w:tcPr>
          <w:p w:rsidR="00961F8E" w:rsidRPr="002462A5" w:rsidRDefault="00961F8E" w:rsidP="00416C2F">
            <w:pPr>
              <w:pStyle w:val="Heading5"/>
              <w:rPr>
                <w:rFonts w:cs="Tahoma"/>
              </w:rPr>
            </w:pPr>
            <w:r>
              <w:rPr>
                <w:rFonts w:cs="Tahoma"/>
              </w:rPr>
              <w:t>Randy beach</w:t>
            </w:r>
          </w:p>
        </w:tc>
      </w:tr>
      <w:tr w:rsidR="00961F8E" w:rsidRPr="002462A5" w:rsidTr="00416C2F">
        <w:trPr>
          <w:trHeight w:val="298"/>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961F8E" w:rsidRPr="002462A5" w:rsidRDefault="00961F8E" w:rsidP="00416C2F">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961F8E" w:rsidRDefault="00961F8E" w:rsidP="00416C2F">
            <w:pPr>
              <w:rPr>
                <w:rFonts w:cs="Tahoma"/>
              </w:rPr>
            </w:pPr>
          </w:p>
          <w:p w:rsidR="00961F8E" w:rsidRDefault="00961F8E" w:rsidP="00416C2F">
            <w:pPr>
              <w:rPr>
                <w:rFonts w:cs="Tahoma"/>
              </w:rPr>
            </w:pPr>
            <w:r>
              <w:rPr>
                <w:rFonts w:cs="Tahoma"/>
              </w:rPr>
              <w:t xml:space="preserve">Policy and Procedure 4227 is the Course Repeatability Policy and Procedure that is required to be effective Fall 2013 based on statewide changes to Title 5.  Procedures were also kept closely aligned with our past procedures and the new Title 5 regulations.  The big change that is coming is that there will be a petition to request additional repetitions.  A definition of “class 3 record” was requested – this has to do with data storage.  This will have to be in the catalog or in the class schedule.  Repeats and petitions will be stored in the student record.  </w:t>
            </w:r>
          </w:p>
          <w:p w:rsidR="00961F8E" w:rsidRPr="002462A5" w:rsidRDefault="00961F8E" w:rsidP="00961F8E">
            <w:pPr>
              <w:rPr>
                <w:rFonts w:cs="Tahoma"/>
              </w:rPr>
            </w:pPr>
          </w:p>
        </w:tc>
      </w:tr>
      <w:tr w:rsidR="00A77568" w:rsidRPr="002462A5" w:rsidTr="00A77568">
        <w:trPr>
          <w:trHeight w:val="310"/>
          <w:jc w:val="center"/>
        </w:trPr>
        <w:tc>
          <w:tcPr>
            <w:tcW w:w="7882" w:type="dxa"/>
            <w:gridSpan w:val="3"/>
            <w:tcBorders>
              <w:bottom w:val="single" w:sz="12" w:space="0" w:color="999999"/>
            </w:tcBorders>
            <w:shd w:val="clear" w:color="auto" w:fill="auto"/>
            <w:tcMar>
              <w:left w:w="0" w:type="dxa"/>
            </w:tcMar>
            <w:vAlign w:val="center"/>
          </w:tcPr>
          <w:p w:rsidR="00A77568" w:rsidRPr="002462A5" w:rsidRDefault="007E58C3" w:rsidP="00961F8E">
            <w:pPr>
              <w:pStyle w:val="Heading2"/>
              <w:numPr>
                <w:ilvl w:val="0"/>
                <w:numId w:val="6"/>
              </w:numPr>
              <w:ind w:hanging="478"/>
              <w:rPr>
                <w:rFonts w:cs="Tahoma"/>
                <w:b/>
                <w:sz w:val="16"/>
                <w:szCs w:val="16"/>
              </w:rPr>
            </w:pPr>
            <w:r>
              <w:rPr>
                <w:rFonts w:cs="Tahoma"/>
                <w:b/>
              </w:rPr>
              <w:t xml:space="preserve">Policy and Procedure </w:t>
            </w:r>
            <w:r w:rsidR="00961F8E">
              <w:rPr>
                <w:rFonts w:cs="Tahoma"/>
                <w:b/>
              </w:rPr>
              <w:t>4225</w:t>
            </w:r>
            <w:r w:rsidR="00662CE0">
              <w:rPr>
                <w:rFonts w:cs="Tahoma"/>
                <w:b/>
              </w:rPr>
              <w:t>-</w:t>
            </w:r>
            <w:r w:rsidR="00961F8E">
              <w:rPr>
                <w:rFonts w:cs="Tahoma"/>
                <w:b/>
              </w:rPr>
              <w:t>Course Repetition and Course Withdrawal</w:t>
            </w:r>
          </w:p>
        </w:tc>
        <w:tc>
          <w:tcPr>
            <w:tcW w:w="2646" w:type="dxa"/>
            <w:tcBorders>
              <w:bottom w:val="single" w:sz="12" w:space="0" w:color="999999"/>
            </w:tcBorders>
          </w:tcPr>
          <w:p w:rsidR="00A77568" w:rsidRPr="002462A5" w:rsidRDefault="00A77568" w:rsidP="00A77568">
            <w:pPr>
              <w:pStyle w:val="Heading5"/>
              <w:rPr>
                <w:rFonts w:cs="Tahoma"/>
              </w:rPr>
            </w:pPr>
            <w:r>
              <w:rPr>
                <w:rFonts w:cs="Tahoma"/>
              </w:rPr>
              <w:t>Randy beach</w:t>
            </w:r>
          </w:p>
        </w:tc>
      </w:tr>
      <w:tr w:rsidR="00A77568" w:rsidRPr="002462A5" w:rsidTr="00A77568">
        <w:trPr>
          <w:trHeight w:val="298"/>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77568" w:rsidRPr="002462A5" w:rsidRDefault="00A77568" w:rsidP="00A77568">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3151C1" w:rsidRDefault="003151C1" w:rsidP="00A77568">
            <w:pPr>
              <w:rPr>
                <w:rFonts w:cs="Tahoma"/>
              </w:rPr>
            </w:pPr>
          </w:p>
          <w:p w:rsidR="003151C1" w:rsidRDefault="00662CE0" w:rsidP="00A77568">
            <w:pPr>
              <w:rPr>
                <w:rFonts w:cs="Tahoma"/>
              </w:rPr>
            </w:pPr>
            <w:r>
              <w:rPr>
                <w:rFonts w:cs="Tahoma"/>
              </w:rPr>
              <w:t>Course Repetition and Withdrawal Policy and P</w:t>
            </w:r>
            <w:r w:rsidR="003151C1">
              <w:rPr>
                <w:rFonts w:cs="Tahoma"/>
              </w:rPr>
              <w:t xml:space="preserve">rocedures </w:t>
            </w:r>
            <w:r>
              <w:rPr>
                <w:rFonts w:cs="Tahoma"/>
              </w:rPr>
              <w:t xml:space="preserve">4225 </w:t>
            </w:r>
            <w:r w:rsidR="003151C1">
              <w:rPr>
                <w:rFonts w:cs="Tahoma"/>
              </w:rPr>
              <w:t xml:space="preserve">were sent out via e-mail.  We will take action on these </w:t>
            </w:r>
            <w:r>
              <w:rPr>
                <w:rFonts w:cs="Tahoma"/>
              </w:rPr>
              <w:t>on April</w:t>
            </w:r>
            <w:r w:rsidR="003151C1">
              <w:rPr>
                <w:rFonts w:cs="Tahoma"/>
              </w:rPr>
              <w:t xml:space="preserve"> 16th.  Please e-mail questions to Patti Flores-Charter.  </w:t>
            </w:r>
          </w:p>
          <w:p w:rsidR="003151C1" w:rsidRPr="002462A5" w:rsidRDefault="003151C1" w:rsidP="00A77568">
            <w:pPr>
              <w:rPr>
                <w:rFonts w:cs="Tahoma"/>
              </w:rPr>
            </w:pPr>
          </w:p>
        </w:tc>
      </w:tr>
      <w:tr w:rsidR="007E58C3" w:rsidRPr="002462A5" w:rsidTr="007E58C3">
        <w:trPr>
          <w:trHeight w:val="310"/>
          <w:jc w:val="center"/>
        </w:trPr>
        <w:tc>
          <w:tcPr>
            <w:tcW w:w="7882" w:type="dxa"/>
            <w:gridSpan w:val="3"/>
            <w:tcBorders>
              <w:bottom w:val="single" w:sz="12" w:space="0" w:color="999999"/>
            </w:tcBorders>
            <w:shd w:val="clear" w:color="auto" w:fill="auto"/>
            <w:tcMar>
              <w:left w:w="0" w:type="dxa"/>
            </w:tcMar>
            <w:vAlign w:val="center"/>
          </w:tcPr>
          <w:p w:rsidR="007E58C3" w:rsidRPr="007E58C3" w:rsidRDefault="007E58C3" w:rsidP="00961F8E">
            <w:pPr>
              <w:pStyle w:val="Heading2"/>
              <w:numPr>
                <w:ilvl w:val="0"/>
                <w:numId w:val="6"/>
              </w:numPr>
              <w:rPr>
                <w:rFonts w:cs="Tahoma"/>
                <w:b/>
                <w:szCs w:val="24"/>
              </w:rPr>
            </w:pPr>
            <w:r w:rsidRPr="007E58C3">
              <w:rPr>
                <w:rFonts w:cs="Tahoma"/>
                <w:b/>
                <w:szCs w:val="24"/>
              </w:rPr>
              <w:t>Adjournment</w:t>
            </w:r>
          </w:p>
        </w:tc>
        <w:tc>
          <w:tcPr>
            <w:tcW w:w="2646" w:type="dxa"/>
            <w:tcBorders>
              <w:bottom w:val="single" w:sz="12" w:space="0" w:color="999999"/>
            </w:tcBorders>
          </w:tcPr>
          <w:p w:rsidR="007E58C3" w:rsidRPr="002462A5" w:rsidRDefault="007E58C3" w:rsidP="007E58C3">
            <w:pPr>
              <w:pStyle w:val="Heading5"/>
              <w:rPr>
                <w:rFonts w:cs="Tahoma"/>
              </w:rPr>
            </w:pPr>
            <w:r>
              <w:rPr>
                <w:rFonts w:cs="Tahoma"/>
              </w:rPr>
              <w:t>Randy beach</w:t>
            </w:r>
          </w:p>
        </w:tc>
      </w:tr>
      <w:tr w:rsidR="00A56ECA" w:rsidRPr="002462A5" w:rsidTr="00C5650E">
        <w:trPr>
          <w:trHeight w:val="298"/>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A56ECA" w:rsidRPr="00416C2F" w:rsidRDefault="00A56ECA" w:rsidP="00260283">
            <w:pPr>
              <w:rPr>
                <w:rFonts w:ascii="Arial" w:hAnsi="Arial" w:cs="Arial"/>
                <w:lang w:eastAsia="zh-CN"/>
              </w:rPr>
            </w:pPr>
            <w:r>
              <w:rPr>
                <w:rFonts w:cs="Tahoma"/>
              </w:rPr>
              <w:t>The meeting was adjourned at 11:50 a.m.</w:t>
            </w:r>
            <w:r w:rsidR="00C5046C">
              <w:rPr>
                <w:rFonts w:cs="Tahoma"/>
              </w:rPr>
              <w:t xml:space="preserve">  </w:t>
            </w:r>
          </w:p>
        </w:tc>
      </w:tr>
      <w:tr w:rsidR="00A56ECA" w:rsidRPr="002462A5" w:rsidTr="00B07D6C">
        <w:trPr>
          <w:trHeight w:val="360"/>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rsidP="002D5E65">
            <w:pPr>
              <w:rPr>
                <w:rFonts w:cs="Tahoma"/>
              </w:rPr>
            </w:pPr>
            <w:r>
              <w:rPr>
                <w:rFonts w:cs="Tahoma"/>
              </w:rPr>
              <w:t xml:space="preserve">The next Academic Senate meeting:  </w:t>
            </w:r>
            <w:r w:rsidR="002D5E65">
              <w:rPr>
                <w:rFonts w:cs="Tahoma"/>
              </w:rPr>
              <w:t>April 9</w:t>
            </w:r>
            <w:r w:rsidR="0032569A">
              <w:rPr>
                <w:rFonts w:cs="Tahoma"/>
              </w:rPr>
              <w:t>, 2013</w:t>
            </w:r>
            <w:r>
              <w:rPr>
                <w:rFonts w:cs="Tahoma"/>
              </w:rPr>
              <w:t xml:space="preserve"> from 11:00-11:50 am in room </w:t>
            </w:r>
            <w:r w:rsidR="001B0E18">
              <w:rPr>
                <w:rFonts w:cs="Tahoma"/>
              </w:rPr>
              <w:t>L</w:t>
            </w:r>
            <w:r w:rsidR="00DE710A">
              <w:rPr>
                <w:rFonts w:cs="Tahoma"/>
              </w:rPr>
              <w:t xml:space="preserve"> </w:t>
            </w:r>
            <w:r w:rsidR="001B0E18">
              <w:rPr>
                <w:rFonts w:cs="Tahoma"/>
              </w:rPr>
              <w:t>2</w:t>
            </w:r>
            <w:r w:rsidR="00C42935">
              <w:rPr>
                <w:rFonts w:cs="Tahoma"/>
              </w:rPr>
              <w:t>46</w:t>
            </w:r>
          </w:p>
        </w:tc>
      </w:tr>
    </w:tbl>
    <w:p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2F" w:rsidRDefault="00416C2F" w:rsidP="00A421A1">
      <w:r>
        <w:separator/>
      </w:r>
    </w:p>
  </w:endnote>
  <w:endnote w:type="continuationSeparator" w:id="0">
    <w:p w:rsidR="00416C2F" w:rsidRDefault="00416C2F"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2F" w:rsidRDefault="00416C2F" w:rsidP="00A421A1">
      <w:r>
        <w:separator/>
      </w:r>
    </w:p>
  </w:footnote>
  <w:footnote w:type="continuationSeparator" w:id="0">
    <w:p w:rsidR="00416C2F" w:rsidRDefault="00416C2F"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416C2F" w:rsidTr="0052054D">
      <w:tc>
        <w:tcPr>
          <w:tcW w:w="5220" w:type="dxa"/>
        </w:tcPr>
        <w:p w:rsidR="00416C2F" w:rsidRDefault="00416C2F">
          <w:pPr>
            <w:pStyle w:val="Header"/>
            <w:rPr>
              <w:color w:val="1F497D" w:themeColor="text2"/>
            </w:rPr>
          </w:pPr>
          <w:r>
            <w:rPr>
              <w:noProof/>
              <w:color w:val="1F497D" w:themeColor="text2"/>
            </w:rPr>
            <w:drawing>
              <wp:inline distT="0" distB="0" distL="0" distR="0" wp14:anchorId="28786462" wp14:editId="2DAFD8F2">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416C2F" w:rsidRPr="00326B42" w:rsidRDefault="00416C2F" w:rsidP="00326B42">
          <w:pPr>
            <w:jc w:val="center"/>
          </w:pPr>
        </w:p>
      </w:tc>
    </w:tr>
  </w:tbl>
  <w:p w:rsidR="00416C2F" w:rsidRDefault="00416C2F">
    <w:pPr>
      <w:pStyle w:val="Header"/>
    </w:pPr>
  </w:p>
  <w:p w:rsidR="00416C2F" w:rsidRDefault="00416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55B3C"/>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3"/>
  </w:num>
  <w:num w:numId="4">
    <w:abstractNumId w:val="0"/>
  </w:num>
  <w:num w:numId="5">
    <w:abstractNumId w:val="14"/>
  </w:num>
  <w:num w:numId="6">
    <w:abstractNumId w:val="6"/>
  </w:num>
  <w:num w:numId="7">
    <w:abstractNumId w:val="12"/>
  </w:num>
  <w:num w:numId="8">
    <w:abstractNumId w:val="8"/>
  </w:num>
  <w:num w:numId="9">
    <w:abstractNumId w:val="4"/>
  </w:num>
  <w:num w:numId="10">
    <w:abstractNumId w:val="17"/>
  </w:num>
  <w:num w:numId="11">
    <w:abstractNumId w:val="11"/>
  </w:num>
  <w:num w:numId="12">
    <w:abstractNumId w:val="5"/>
  </w:num>
  <w:num w:numId="13">
    <w:abstractNumId w:val="3"/>
  </w:num>
  <w:num w:numId="14">
    <w:abstractNumId w:val="1"/>
  </w:num>
  <w:num w:numId="15">
    <w:abstractNumId w:val="7"/>
  </w:num>
  <w:num w:numId="16">
    <w:abstractNumId w:val="2"/>
  </w:num>
  <w:num w:numId="17">
    <w:abstractNumId w:val="1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4343"/>
    <w:rsid w:val="000145A5"/>
    <w:rsid w:val="00015895"/>
    <w:rsid w:val="00021A4F"/>
    <w:rsid w:val="000234FC"/>
    <w:rsid w:val="00024953"/>
    <w:rsid w:val="00024C74"/>
    <w:rsid w:val="0003265B"/>
    <w:rsid w:val="0003758D"/>
    <w:rsid w:val="000376D5"/>
    <w:rsid w:val="00040847"/>
    <w:rsid w:val="00040EF6"/>
    <w:rsid w:val="000420C7"/>
    <w:rsid w:val="00043514"/>
    <w:rsid w:val="000444E8"/>
    <w:rsid w:val="000554F4"/>
    <w:rsid w:val="00056FFC"/>
    <w:rsid w:val="0005764C"/>
    <w:rsid w:val="000664AE"/>
    <w:rsid w:val="00066ED8"/>
    <w:rsid w:val="0006728C"/>
    <w:rsid w:val="00072EC3"/>
    <w:rsid w:val="00073DE0"/>
    <w:rsid w:val="000749C3"/>
    <w:rsid w:val="00074F1E"/>
    <w:rsid w:val="00077C8E"/>
    <w:rsid w:val="000904F3"/>
    <w:rsid w:val="00090894"/>
    <w:rsid w:val="00093FBC"/>
    <w:rsid w:val="0009452B"/>
    <w:rsid w:val="00094810"/>
    <w:rsid w:val="000A4345"/>
    <w:rsid w:val="000B36BB"/>
    <w:rsid w:val="000B4855"/>
    <w:rsid w:val="000B618B"/>
    <w:rsid w:val="000B62CE"/>
    <w:rsid w:val="000C4C7A"/>
    <w:rsid w:val="000D6D53"/>
    <w:rsid w:val="000D7DC7"/>
    <w:rsid w:val="000E0F7D"/>
    <w:rsid w:val="00100876"/>
    <w:rsid w:val="00102DCF"/>
    <w:rsid w:val="0012235E"/>
    <w:rsid w:val="0012257C"/>
    <w:rsid w:val="00124FA2"/>
    <w:rsid w:val="00125BE6"/>
    <w:rsid w:val="001267A0"/>
    <w:rsid w:val="00127F4F"/>
    <w:rsid w:val="001306CA"/>
    <w:rsid w:val="001337AA"/>
    <w:rsid w:val="0013486A"/>
    <w:rsid w:val="00140FCE"/>
    <w:rsid w:val="0014282C"/>
    <w:rsid w:val="00154D90"/>
    <w:rsid w:val="001553C9"/>
    <w:rsid w:val="00155D8E"/>
    <w:rsid w:val="001636C9"/>
    <w:rsid w:val="0017339F"/>
    <w:rsid w:val="00173C49"/>
    <w:rsid w:val="0017491E"/>
    <w:rsid w:val="001749D9"/>
    <w:rsid w:val="00175845"/>
    <w:rsid w:val="001841DE"/>
    <w:rsid w:val="001844BC"/>
    <w:rsid w:val="001879A8"/>
    <w:rsid w:val="0019327E"/>
    <w:rsid w:val="00196D20"/>
    <w:rsid w:val="001A4840"/>
    <w:rsid w:val="001A5CFE"/>
    <w:rsid w:val="001B0E18"/>
    <w:rsid w:val="001B26E9"/>
    <w:rsid w:val="001B4C92"/>
    <w:rsid w:val="001B79A8"/>
    <w:rsid w:val="001C07EA"/>
    <w:rsid w:val="001D0D85"/>
    <w:rsid w:val="001D4A23"/>
    <w:rsid w:val="001E0984"/>
    <w:rsid w:val="001E1E8F"/>
    <w:rsid w:val="001F31DD"/>
    <w:rsid w:val="0020517A"/>
    <w:rsid w:val="00205B1A"/>
    <w:rsid w:val="00211891"/>
    <w:rsid w:val="002138F0"/>
    <w:rsid w:val="0021399C"/>
    <w:rsid w:val="00213FF3"/>
    <w:rsid w:val="00214FA3"/>
    <w:rsid w:val="0021596F"/>
    <w:rsid w:val="00222A66"/>
    <w:rsid w:val="00225505"/>
    <w:rsid w:val="0022774D"/>
    <w:rsid w:val="00230593"/>
    <w:rsid w:val="00230D6F"/>
    <w:rsid w:val="002336C1"/>
    <w:rsid w:val="002336EE"/>
    <w:rsid w:val="0024230F"/>
    <w:rsid w:val="0024348E"/>
    <w:rsid w:val="002462A5"/>
    <w:rsid w:val="002547D5"/>
    <w:rsid w:val="00257386"/>
    <w:rsid w:val="00260283"/>
    <w:rsid w:val="00261782"/>
    <w:rsid w:val="00261825"/>
    <w:rsid w:val="00271D8F"/>
    <w:rsid w:val="0027206F"/>
    <w:rsid w:val="00272A88"/>
    <w:rsid w:val="00276723"/>
    <w:rsid w:val="00276E8A"/>
    <w:rsid w:val="00287B2B"/>
    <w:rsid w:val="002920A8"/>
    <w:rsid w:val="00292607"/>
    <w:rsid w:val="002A3243"/>
    <w:rsid w:val="002B4E94"/>
    <w:rsid w:val="002B4F68"/>
    <w:rsid w:val="002B5826"/>
    <w:rsid w:val="002B5D26"/>
    <w:rsid w:val="002B7755"/>
    <w:rsid w:val="002B7AEF"/>
    <w:rsid w:val="002C083B"/>
    <w:rsid w:val="002C10F5"/>
    <w:rsid w:val="002C281B"/>
    <w:rsid w:val="002C2D29"/>
    <w:rsid w:val="002C45AC"/>
    <w:rsid w:val="002C6F1C"/>
    <w:rsid w:val="002D5E65"/>
    <w:rsid w:val="002D7E26"/>
    <w:rsid w:val="002E35E3"/>
    <w:rsid w:val="002E37F3"/>
    <w:rsid w:val="002E5A55"/>
    <w:rsid w:val="002F2702"/>
    <w:rsid w:val="002F29B4"/>
    <w:rsid w:val="002F2A85"/>
    <w:rsid w:val="002F6DA6"/>
    <w:rsid w:val="003073EF"/>
    <w:rsid w:val="00311479"/>
    <w:rsid w:val="003151C1"/>
    <w:rsid w:val="00315737"/>
    <w:rsid w:val="00316FBE"/>
    <w:rsid w:val="00323BD2"/>
    <w:rsid w:val="0032569A"/>
    <w:rsid w:val="0032586A"/>
    <w:rsid w:val="00326B42"/>
    <w:rsid w:val="003301DA"/>
    <w:rsid w:val="00335504"/>
    <w:rsid w:val="00340748"/>
    <w:rsid w:val="0035319D"/>
    <w:rsid w:val="00356521"/>
    <w:rsid w:val="00360A24"/>
    <w:rsid w:val="0036106C"/>
    <w:rsid w:val="003644CE"/>
    <w:rsid w:val="00370A53"/>
    <w:rsid w:val="003831CC"/>
    <w:rsid w:val="00386A73"/>
    <w:rsid w:val="00396460"/>
    <w:rsid w:val="003A1C6A"/>
    <w:rsid w:val="003C03F7"/>
    <w:rsid w:val="003C0CDE"/>
    <w:rsid w:val="003D53F1"/>
    <w:rsid w:val="003D64DA"/>
    <w:rsid w:val="003E795F"/>
    <w:rsid w:val="003F038C"/>
    <w:rsid w:val="003F7D19"/>
    <w:rsid w:val="004035D1"/>
    <w:rsid w:val="004102AA"/>
    <w:rsid w:val="00413DE9"/>
    <w:rsid w:val="004154F4"/>
    <w:rsid w:val="00416148"/>
    <w:rsid w:val="00416927"/>
    <w:rsid w:val="00416C2F"/>
    <w:rsid w:val="00417272"/>
    <w:rsid w:val="004173A7"/>
    <w:rsid w:val="004339A3"/>
    <w:rsid w:val="00440915"/>
    <w:rsid w:val="00443120"/>
    <w:rsid w:val="00443355"/>
    <w:rsid w:val="004547F6"/>
    <w:rsid w:val="00456620"/>
    <w:rsid w:val="00463AA2"/>
    <w:rsid w:val="004644ED"/>
    <w:rsid w:val="004813D0"/>
    <w:rsid w:val="0048207E"/>
    <w:rsid w:val="00482F7F"/>
    <w:rsid w:val="00485A78"/>
    <w:rsid w:val="00486064"/>
    <w:rsid w:val="00490580"/>
    <w:rsid w:val="0049376F"/>
    <w:rsid w:val="0049499F"/>
    <w:rsid w:val="004955A1"/>
    <w:rsid w:val="00495E0E"/>
    <w:rsid w:val="0049639F"/>
    <w:rsid w:val="004A66E1"/>
    <w:rsid w:val="004B031D"/>
    <w:rsid w:val="004B080C"/>
    <w:rsid w:val="004B1EE7"/>
    <w:rsid w:val="004B2434"/>
    <w:rsid w:val="004B3FDE"/>
    <w:rsid w:val="004B63C6"/>
    <w:rsid w:val="004B665B"/>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7DD8"/>
    <w:rsid w:val="00511752"/>
    <w:rsid w:val="00513E0A"/>
    <w:rsid w:val="0052054D"/>
    <w:rsid w:val="0052116B"/>
    <w:rsid w:val="00527D2E"/>
    <w:rsid w:val="00530D0E"/>
    <w:rsid w:val="00531002"/>
    <w:rsid w:val="00535FE4"/>
    <w:rsid w:val="005401E9"/>
    <w:rsid w:val="00540366"/>
    <w:rsid w:val="00541CFC"/>
    <w:rsid w:val="00544A86"/>
    <w:rsid w:val="00544D9B"/>
    <w:rsid w:val="00546272"/>
    <w:rsid w:val="00547F46"/>
    <w:rsid w:val="00550282"/>
    <w:rsid w:val="00552147"/>
    <w:rsid w:val="00555739"/>
    <w:rsid w:val="00561C57"/>
    <w:rsid w:val="005644C7"/>
    <w:rsid w:val="005662E6"/>
    <w:rsid w:val="005670C7"/>
    <w:rsid w:val="005703D1"/>
    <w:rsid w:val="00573101"/>
    <w:rsid w:val="00581093"/>
    <w:rsid w:val="00583A0E"/>
    <w:rsid w:val="00587530"/>
    <w:rsid w:val="00587F39"/>
    <w:rsid w:val="00590D13"/>
    <w:rsid w:val="00592021"/>
    <w:rsid w:val="00595E1A"/>
    <w:rsid w:val="00596ECA"/>
    <w:rsid w:val="005A0327"/>
    <w:rsid w:val="005A14A9"/>
    <w:rsid w:val="005A5CC9"/>
    <w:rsid w:val="005B773E"/>
    <w:rsid w:val="005C7189"/>
    <w:rsid w:val="005D2755"/>
    <w:rsid w:val="005D5F9F"/>
    <w:rsid w:val="005D7AAB"/>
    <w:rsid w:val="005E3316"/>
    <w:rsid w:val="005E4A7A"/>
    <w:rsid w:val="005E6785"/>
    <w:rsid w:val="005F07A6"/>
    <w:rsid w:val="005F4258"/>
    <w:rsid w:val="006069C9"/>
    <w:rsid w:val="00611801"/>
    <w:rsid w:val="00613C8E"/>
    <w:rsid w:val="00621E1E"/>
    <w:rsid w:val="00622D5C"/>
    <w:rsid w:val="00627C8B"/>
    <w:rsid w:val="00632B18"/>
    <w:rsid w:val="006335D6"/>
    <w:rsid w:val="00633EEF"/>
    <w:rsid w:val="00635816"/>
    <w:rsid w:val="00640896"/>
    <w:rsid w:val="006415AB"/>
    <w:rsid w:val="00643ACA"/>
    <w:rsid w:val="00643CD3"/>
    <w:rsid w:val="00652988"/>
    <w:rsid w:val="00655CED"/>
    <w:rsid w:val="006573F0"/>
    <w:rsid w:val="00662CE0"/>
    <w:rsid w:val="0067534A"/>
    <w:rsid w:val="0068039C"/>
    <w:rsid w:val="00685043"/>
    <w:rsid w:val="0069029B"/>
    <w:rsid w:val="00692553"/>
    <w:rsid w:val="0069381E"/>
    <w:rsid w:val="00695CAC"/>
    <w:rsid w:val="00696352"/>
    <w:rsid w:val="006A3AA6"/>
    <w:rsid w:val="006A4DBC"/>
    <w:rsid w:val="006A77FD"/>
    <w:rsid w:val="006B478F"/>
    <w:rsid w:val="006B7CC0"/>
    <w:rsid w:val="006C4C38"/>
    <w:rsid w:val="006C4D81"/>
    <w:rsid w:val="006C4E43"/>
    <w:rsid w:val="006D1590"/>
    <w:rsid w:val="006D5CF3"/>
    <w:rsid w:val="006E40E9"/>
    <w:rsid w:val="006F2388"/>
    <w:rsid w:val="006F36D9"/>
    <w:rsid w:val="00701653"/>
    <w:rsid w:val="007071F2"/>
    <w:rsid w:val="00714ED5"/>
    <w:rsid w:val="00715220"/>
    <w:rsid w:val="007214F9"/>
    <w:rsid w:val="007360DB"/>
    <w:rsid w:val="00736AAC"/>
    <w:rsid w:val="00737FFC"/>
    <w:rsid w:val="00740E89"/>
    <w:rsid w:val="00751D24"/>
    <w:rsid w:val="00753DF0"/>
    <w:rsid w:val="00753DF3"/>
    <w:rsid w:val="007554A1"/>
    <w:rsid w:val="0076543E"/>
    <w:rsid w:val="00767A93"/>
    <w:rsid w:val="00773762"/>
    <w:rsid w:val="00774ED8"/>
    <w:rsid w:val="00775F91"/>
    <w:rsid w:val="00783A5C"/>
    <w:rsid w:val="0079198D"/>
    <w:rsid w:val="007921FA"/>
    <w:rsid w:val="00794DDF"/>
    <w:rsid w:val="007A151C"/>
    <w:rsid w:val="007A4A7A"/>
    <w:rsid w:val="007B49A9"/>
    <w:rsid w:val="007B5E1B"/>
    <w:rsid w:val="007B6769"/>
    <w:rsid w:val="007C15F0"/>
    <w:rsid w:val="007C174F"/>
    <w:rsid w:val="007C2D21"/>
    <w:rsid w:val="007C6B30"/>
    <w:rsid w:val="007D1066"/>
    <w:rsid w:val="007D268D"/>
    <w:rsid w:val="007D6225"/>
    <w:rsid w:val="007E3C9E"/>
    <w:rsid w:val="007E58C3"/>
    <w:rsid w:val="007E59D8"/>
    <w:rsid w:val="007F49E4"/>
    <w:rsid w:val="007F5FEF"/>
    <w:rsid w:val="008070DE"/>
    <w:rsid w:val="00823C6B"/>
    <w:rsid w:val="00825B64"/>
    <w:rsid w:val="0082746D"/>
    <w:rsid w:val="00830936"/>
    <w:rsid w:val="008432BB"/>
    <w:rsid w:val="0085168B"/>
    <w:rsid w:val="008527DE"/>
    <w:rsid w:val="0085715E"/>
    <w:rsid w:val="008630B4"/>
    <w:rsid w:val="008844EF"/>
    <w:rsid w:val="008859C1"/>
    <w:rsid w:val="00887C8C"/>
    <w:rsid w:val="00890693"/>
    <w:rsid w:val="008961D8"/>
    <w:rsid w:val="008A2BA8"/>
    <w:rsid w:val="008A7612"/>
    <w:rsid w:val="008A7F9D"/>
    <w:rsid w:val="008C2BE4"/>
    <w:rsid w:val="008C6452"/>
    <w:rsid w:val="008C6DEC"/>
    <w:rsid w:val="008D5A9E"/>
    <w:rsid w:val="008D6915"/>
    <w:rsid w:val="008E2108"/>
    <w:rsid w:val="008E2533"/>
    <w:rsid w:val="008F1ECB"/>
    <w:rsid w:val="008F49C0"/>
    <w:rsid w:val="008F7307"/>
    <w:rsid w:val="008F7438"/>
    <w:rsid w:val="00902255"/>
    <w:rsid w:val="00905F8F"/>
    <w:rsid w:val="009067F1"/>
    <w:rsid w:val="00912FA3"/>
    <w:rsid w:val="00921798"/>
    <w:rsid w:val="009264AD"/>
    <w:rsid w:val="00930613"/>
    <w:rsid w:val="00932269"/>
    <w:rsid w:val="00935A97"/>
    <w:rsid w:val="009369E9"/>
    <w:rsid w:val="00942EC5"/>
    <w:rsid w:val="00947F37"/>
    <w:rsid w:val="0095175F"/>
    <w:rsid w:val="00952B77"/>
    <w:rsid w:val="009536EB"/>
    <w:rsid w:val="00957485"/>
    <w:rsid w:val="00961F8E"/>
    <w:rsid w:val="00963E5F"/>
    <w:rsid w:val="00964CB9"/>
    <w:rsid w:val="00972B58"/>
    <w:rsid w:val="00973B48"/>
    <w:rsid w:val="00975BD2"/>
    <w:rsid w:val="0098067A"/>
    <w:rsid w:val="00981B30"/>
    <w:rsid w:val="0098269A"/>
    <w:rsid w:val="00986526"/>
    <w:rsid w:val="00987202"/>
    <w:rsid w:val="0099145E"/>
    <w:rsid w:val="00993CB2"/>
    <w:rsid w:val="00997DAB"/>
    <w:rsid w:val="009A02D3"/>
    <w:rsid w:val="009A34C8"/>
    <w:rsid w:val="009A600D"/>
    <w:rsid w:val="009B0817"/>
    <w:rsid w:val="009B5873"/>
    <w:rsid w:val="009B72F1"/>
    <w:rsid w:val="009C0D63"/>
    <w:rsid w:val="009C143A"/>
    <w:rsid w:val="009D0208"/>
    <w:rsid w:val="009D44BD"/>
    <w:rsid w:val="009D4F84"/>
    <w:rsid w:val="009D61D7"/>
    <w:rsid w:val="009D7729"/>
    <w:rsid w:val="009F46B5"/>
    <w:rsid w:val="009F4AA1"/>
    <w:rsid w:val="009F5063"/>
    <w:rsid w:val="009F5445"/>
    <w:rsid w:val="00A05934"/>
    <w:rsid w:val="00A11978"/>
    <w:rsid w:val="00A11DFE"/>
    <w:rsid w:val="00A144C2"/>
    <w:rsid w:val="00A20494"/>
    <w:rsid w:val="00A2080C"/>
    <w:rsid w:val="00A2211E"/>
    <w:rsid w:val="00A259A3"/>
    <w:rsid w:val="00A27F48"/>
    <w:rsid w:val="00A314F9"/>
    <w:rsid w:val="00A405BE"/>
    <w:rsid w:val="00A421A1"/>
    <w:rsid w:val="00A43B7E"/>
    <w:rsid w:val="00A44B4E"/>
    <w:rsid w:val="00A50B4F"/>
    <w:rsid w:val="00A519F4"/>
    <w:rsid w:val="00A533E9"/>
    <w:rsid w:val="00A53F4A"/>
    <w:rsid w:val="00A552CA"/>
    <w:rsid w:val="00A56ECA"/>
    <w:rsid w:val="00A63E1A"/>
    <w:rsid w:val="00A65EB9"/>
    <w:rsid w:val="00A66352"/>
    <w:rsid w:val="00A677D1"/>
    <w:rsid w:val="00A725EC"/>
    <w:rsid w:val="00A75B5F"/>
    <w:rsid w:val="00A77568"/>
    <w:rsid w:val="00A82ABE"/>
    <w:rsid w:val="00A9576E"/>
    <w:rsid w:val="00AA697D"/>
    <w:rsid w:val="00AB2709"/>
    <w:rsid w:val="00AB459D"/>
    <w:rsid w:val="00AB79D2"/>
    <w:rsid w:val="00AC0B75"/>
    <w:rsid w:val="00AC12D4"/>
    <w:rsid w:val="00AC24E1"/>
    <w:rsid w:val="00AC3ABE"/>
    <w:rsid w:val="00AC4587"/>
    <w:rsid w:val="00AC6B9B"/>
    <w:rsid w:val="00AD29CA"/>
    <w:rsid w:val="00AD2FBC"/>
    <w:rsid w:val="00AD480F"/>
    <w:rsid w:val="00AE0EEC"/>
    <w:rsid w:val="00AE0F1D"/>
    <w:rsid w:val="00AE36C8"/>
    <w:rsid w:val="00AE3851"/>
    <w:rsid w:val="00AE5251"/>
    <w:rsid w:val="00AE7C96"/>
    <w:rsid w:val="00B04586"/>
    <w:rsid w:val="00B07D6C"/>
    <w:rsid w:val="00B203B3"/>
    <w:rsid w:val="00B27097"/>
    <w:rsid w:val="00B27744"/>
    <w:rsid w:val="00B31941"/>
    <w:rsid w:val="00B32E1C"/>
    <w:rsid w:val="00B34B08"/>
    <w:rsid w:val="00B35983"/>
    <w:rsid w:val="00B36D11"/>
    <w:rsid w:val="00B404ED"/>
    <w:rsid w:val="00B4146E"/>
    <w:rsid w:val="00B444E2"/>
    <w:rsid w:val="00B47F73"/>
    <w:rsid w:val="00B5052F"/>
    <w:rsid w:val="00B5737A"/>
    <w:rsid w:val="00B574D2"/>
    <w:rsid w:val="00B624D2"/>
    <w:rsid w:val="00B62D65"/>
    <w:rsid w:val="00B64AE4"/>
    <w:rsid w:val="00B73D29"/>
    <w:rsid w:val="00B74B9A"/>
    <w:rsid w:val="00B76B85"/>
    <w:rsid w:val="00B84015"/>
    <w:rsid w:val="00B8440B"/>
    <w:rsid w:val="00B849F6"/>
    <w:rsid w:val="00B877EE"/>
    <w:rsid w:val="00BA74AB"/>
    <w:rsid w:val="00BB0EBA"/>
    <w:rsid w:val="00BB3E90"/>
    <w:rsid w:val="00BB4C5B"/>
    <w:rsid w:val="00BB5323"/>
    <w:rsid w:val="00BB76C1"/>
    <w:rsid w:val="00BB7FB2"/>
    <w:rsid w:val="00BC4163"/>
    <w:rsid w:val="00BD0E8B"/>
    <w:rsid w:val="00BD34DE"/>
    <w:rsid w:val="00BD66BD"/>
    <w:rsid w:val="00BF01AE"/>
    <w:rsid w:val="00BF048A"/>
    <w:rsid w:val="00BF1A31"/>
    <w:rsid w:val="00BF272D"/>
    <w:rsid w:val="00C014C6"/>
    <w:rsid w:val="00C02BFE"/>
    <w:rsid w:val="00C166AB"/>
    <w:rsid w:val="00C2015D"/>
    <w:rsid w:val="00C21706"/>
    <w:rsid w:val="00C25042"/>
    <w:rsid w:val="00C25D94"/>
    <w:rsid w:val="00C307E0"/>
    <w:rsid w:val="00C30D49"/>
    <w:rsid w:val="00C42935"/>
    <w:rsid w:val="00C46DF5"/>
    <w:rsid w:val="00C5046C"/>
    <w:rsid w:val="00C50610"/>
    <w:rsid w:val="00C5339D"/>
    <w:rsid w:val="00C5650E"/>
    <w:rsid w:val="00C56643"/>
    <w:rsid w:val="00C64BCD"/>
    <w:rsid w:val="00C721E3"/>
    <w:rsid w:val="00C81345"/>
    <w:rsid w:val="00C83B44"/>
    <w:rsid w:val="00C87459"/>
    <w:rsid w:val="00C87700"/>
    <w:rsid w:val="00C87FB9"/>
    <w:rsid w:val="00C90B69"/>
    <w:rsid w:val="00C92432"/>
    <w:rsid w:val="00C9792A"/>
    <w:rsid w:val="00C97DAC"/>
    <w:rsid w:val="00CA090E"/>
    <w:rsid w:val="00CA1226"/>
    <w:rsid w:val="00CA34ED"/>
    <w:rsid w:val="00CA3C5C"/>
    <w:rsid w:val="00CA4ABE"/>
    <w:rsid w:val="00CA56A3"/>
    <w:rsid w:val="00CB2D1B"/>
    <w:rsid w:val="00CB3760"/>
    <w:rsid w:val="00CB76F0"/>
    <w:rsid w:val="00CC382F"/>
    <w:rsid w:val="00CD586C"/>
    <w:rsid w:val="00CD7FEA"/>
    <w:rsid w:val="00CE08AE"/>
    <w:rsid w:val="00CE3920"/>
    <w:rsid w:val="00CE49C2"/>
    <w:rsid w:val="00CE6342"/>
    <w:rsid w:val="00CF4CE3"/>
    <w:rsid w:val="00CF526E"/>
    <w:rsid w:val="00D00617"/>
    <w:rsid w:val="00D01C22"/>
    <w:rsid w:val="00D0312D"/>
    <w:rsid w:val="00D03F5B"/>
    <w:rsid w:val="00D046E7"/>
    <w:rsid w:val="00D10A75"/>
    <w:rsid w:val="00D16A17"/>
    <w:rsid w:val="00D22250"/>
    <w:rsid w:val="00D22320"/>
    <w:rsid w:val="00D22F5B"/>
    <w:rsid w:val="00D26E83"/>
    <w:rsid w:val="00D3011D"/>
    <w:rsid w:val="00D30994"/>
    <w:rsid w:val="00D3318D"/>
    <w:rsid w:val="00D35198"/>
    <w:rsid w:val="00D35318"/>
    <w:rsid w:val="00D3731A"/>
    <w:rsid w:val="00D377BF"/>
    <w:rsid w:val="00D41104"/>
    <w:rsid w:val="00D428FD"/>
    <w:rsid w:val="00D522D1"/>
    <w:rsid w:val="00D569F1"/>
    <w:rsid w:val="00D621F4"/>
    <w:rsid w:val="00D72EB6"/>
    <w:rsid w:val="00D7461F"/>
    <w:rsid w:val="00D75E2A"/>
    <w:rsid w:val="00D76E92"/>
    <w:rsid w:val="00D81D45"/>
    <w:rsid w:val="00D838E3"/>
    <w:rsid w:val="00DB07B7"/>
    <w:rsid w:val="00DC3174"/>
    <w:rsid w:val="00DC5FD3"/>
    <w:rsid w:val="00DD3D81"/>
    <w:rsid w:val="00DD3F42"/>
    <w:rsid w:val="00DE1B9F"/>
    <w:rsid w:val="00DE27F5"/>
    <w:rsid w:val="00DE710A"/>
    <w:rsid w:val="00DF2165"/>
    <w:rsid w:val="00DF3A96"/>
    <w:rsid w:val="00E00CBD"/>
    <w:rsid w:val="00E05D22"/>
    <w:rsid w:val="00E05EA7"/>
    <w:rsid w:val="00E30D92"/>
    <w:rsid w:val="00E37765"/>
    <w:rsid w:val="00E42031"/>
    <w:rsid w:val="00E43BAB"/>
    <w:rsid w:val="00E4591C"/>
    <w:rsid w:val="00E46AA8"/>
    <w:rsid w:val="00E5639B"/>
    <w:rsid w:val="00E60E43"/>
    <w:rsid w:val="00E61C68"/>
    <w:rsid w:val="00E62156"/>
    <w:rsid w:val="00E62885"/>
    <w:rsid w:val="00E65191"/>
    <w:rsid w:val="00E671FB"/>
    <w:rsid w:val="00E71DBA"/>
    <w:rsid w:val="00E72727"/>
    <w:rsid w:val="00E81E76"/>
    <w:rsid w:val="00E90A38"/>
    <w:rsid w:val="00E942E6"/>
    <w:rsid w:val="00E94F41"/>
    <w:rsid w:val="00E954DA"/>
    <w:rsid w:val="00EA2327"/>
    <w:rsid w:val="00EA2581"/>
    <w:rsid w:val="00EB74C2"/>
    <w:rsid w:val="00EC043D"/>
    <w:rsid w:val="00EC2CF8"/>
    <w:rsid w:val="00EC4E3E"/>
    <w:rsid w:val="00EC7A29"/>
    <w:rsid w:val="00ED122D"/>
    <w:rsid w:val="00ED1BE3"/>
    <w:rsid w:val="00ED262E"/>
    <w:rsid w:val="00ED2E05"/>
    <w:rsid w:val="00ED70EB"/>
    <w:rsid w:val="00ED73BE"/>
    <w:rsid w:val="00EE7E49"/>
    <w:rsid w:val="00EF055D"/>
    <w:rsid w:val="00EF4A4E"/>
    <w:rsid w:val="00EF7C0B"/>
    <w:rsid w:val="00F02807"/>
    <w:rsid w:val="00F05435"/>
    <w:rsid w:val="00F113A7"/>
    <w:rsid w:val="00F160CD"/>
    <w:rsid w:val="00F17632"/>
    <w:rsid w:val="00F30927"/>
    <w:rsid w:val="00F3471E"/>
    <w:rsid w:val="00F3683C"/>
    <w:rsid w:val="00F668D6"/>
    <w:rsid w:val="00F77620"/>
    <w:rsid w:val="00F837F8"/>
    <w:rsid w:val="00F843DF"/>
    <w:rsid w:val="00F85B6A"/>
    <w:rsid w:val="00F86291"/>
    <w:rsid w:val="00F86E39"/>
    <w:rsid w:val="00F93882"/>
    <w:rsid w:val="00FA4E78"/>
    <w:rsid w:val="00FB1A9D"/>
    <w:rsid w:val="00FB4746"/>
    <w:rsid w:val="00FB47D1"/>
    <w:rsid w:val="00FB6506"/>
    <w:rsid w:val="00FC30EE"/>
    <w:rsid w:val="00FC4DE2"/>
    <w:rsid w:val="00FD2714"/>
    <w:rsid w:val="00FD590C"/>
    <w:rsid w:val="00FD7C6C"/>
    <w:rsid w:val="00FE07D1"/>
    <w:rsid w:val="00FE140B"/>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f1c2670d-76f3-403b-9d2f-38b517d5f26d"/>
    <ds:schemaRef ds:uri="http://purl.org/dc/dcmitype/"/>
    <ds:schemaRef ds:uri="http://purl.org/dc/term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08C72A-7A6F-4FF7-8368-A8454F13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1263</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2</cp:revision>
  <cp:lastPrinted>2013-03-21T17:02:00Z</cp:lastPrinted>
  <dcterms:created xsi:type="dcterms:W3CDTF">2013-04-11T19:26:00Z</dcterms:created>
  <dcterms:modified xsi:type="dcterms:W3CDTF">2013-04-11T19:26:00Z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