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3F203E27" w:rsidR="00B608D6" w:rsidRPr="00375046" w:rsidRDefault="006C6719" w:rsidP="00C304F8">
            <w:pPr>
              <w:pStyle w:val="Heading4"/>
              <w:framePr w:hSpace="0" w:wrap="auto" w:vAnchor="margin" w:hAnchor="text" w:xAlign="left" w:yAlign="inline"/>
              <w:suppressOverlap w:val="0"/>
              <w:jc w:val="both"/>
              <w:rPr>
                <w:sz w:val="18"/>
                <w:szCs w:val="18"/>
              </w:rPr>
            </w:pPr>
            <w:r>
              <w:rPr>
                <w:sz w:val="18"/>
                <w:szCs w:val="18"/>
              </w:rPr>
              <w:t>August 27, 2013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427425BA" w:rsidR="00B0256C" w:rsidRPr="00BA61D0" w:rsidRDefault="007B0B95" w:rsidP="00366C68">
            <w:pPr>
              <w:rPr>
                <w:sz w:val="20"/>
                <w:szCs w:val="20"/>
              </w:rPr>
            </w:pPr>
            <w:r>
              <w:rPr>
                <w:sz w:val="20"/>
                <w:szCs w:val="20"/>
              </w:rPr>
              <w:t>Procedures 6200, Policy/Procedures 5055, Resolution</w:t>
            </w:r>
            <w:r>
              <w:rPr>
                <w:rFonts w:cs="Tahoma"/>
                <w:sz w:val="20"/>
                <w:szCs w:val="20"/>
              </w:rPr>
              <w:t xml:space="preserve"> in Support of Third Party Comment to USDOE Re: ACCJC</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2534"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gridCol w:w="2232"/>
      </w:tblGrid>
      <w:tr w:rsidR="00B34BE4" w:rsidRPr="00BA61D0" w14:paraId="131CB319" w14:textId="77777777" w:rsidTr="00477420">
        <w:trPr>
          <w:gridAfter w:val="1"/>
          <w:wAfter w:w="2232" w:type="dxa"/>
          <w:trHeight w:val="395"/>
        </w:trPr>
        <w:tc>
          <w:tcPr>
            <w:tcW w:w="450" w:type="dxa"/>
            <w:shd w:val="clear" w:color="auto" w:fill="F2F2F2" w:themeFill="background1" w:themeFillShade="F2"/>
            <w:vAlign w:val="center"/>
          </w:tcPr>
          <w:p w14:paraId="6193DEF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477420">
        <w:trPr>
          <w:gridAfter w:val="1"/>
          <w:wAfter w:w="2232" w:type="dxa"/>
          <w:trHeight w:val="440"/>
        </w:trPr>
        <w:tc>
          <w:tcPr>
            <w:tcW w:w="450" w:type="dxa"/>
            <w:vAlign w:val="center"/>
          </w:tcPr>
          <w:p w14:paraId="4F0F8912" w14:textId="77777777" w:rsidR="00B34BE4" w:rsidRPr="00BA61D0" w:rsidRDefault="001038CD" w:rsidP="00F31AD5">
            <w:pPr>
              <w:rPr>
                <w:sz w:val="20"/>
                <w:szCs w:val="20"/>
              </w:rPr>
            </w:pPr>
            <w:r>
              <w:rPr>
                <w:sz w:val="20"/>
                <w:szCs w:val="20"/>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477420">
        <w:trPr>
          <w:gridAfter w:val="1"/>
          <w:wAfter w:w="2232" w:type="dxa"/>
          <w:trHeight w:val="440"/>
        </w:trPr>
        <w:tc>
          <w:tcPr>
            <w:tcW w:w="450" w:type="dxa"/>
            <w:vAlign w:val="center"/>
          </w:tcPr>
          <w:p w14:paraId="7EDCD2E8" w14:textId="77777777" w:rsidR="00B12AE0" w:rsidRDefault="00B12AE0" w:rsidP="00F31AD5">
            <w:pPr>
              <w:rPr>
                <w:sz w:val="20"/>
                <w:szCs w:val="20"/>
              </w:rPr>
            </w:pPr>
            <w:r>
              <w:rPr>
                <w:sz w:val="20"/>
                <w:szCs w:val="20"/>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477420">
        <w:trPr>
          <w:gridAfter w:val="1"/>
          <w:wAfter w:w="2232" w:type="dxa"/>
          <w:trHeight w:val="440"/>
        </w:trPr>
        <w:tc>
          <w:tcPr>
            <w:tcW w:w="450" w:type="dxa"/>
            <w:vAlign w:val="center"/>
          </w:tcPr>
          <w:p w14:paraId="1DAB2AA7" w14:textId="77777777" w:rsidR="00B34BE4" w:rsidRPr="00BA61D0" w:rsidRDefault="00F31AD5" w:rsidP="00F31AD5">
            <w:pPr>
              <w:rPr>
                <w:sz w:val="20"/>
                <w:szCs w:val="20"/>
              </w:rPr>
            </w:pPr>
            <w:r>
              <w:rPr>
                <w:sz w:val="20"/>
                <w:szCs w:val="20"/>
              </w:rPr>
              <w:t>3</w:t>
            </w:r>
          </w:p>
        </w:tc>
        <w:tc>
          <w:tcPr>
            <w:tcW w:w="3330" w:type="dxa"/>
            <w:vAlign w:val="center"/>
          </w:tcPr>
          <w:p w14:paraId="4A90098E" w14:textId="0B756255" w:rsidR="00B34BE4" w:rsidRPr="00BA61D0" w:rsidRDefault="00B20ACD" w:rsidP="00A343F8">
            <w:pPr>
              <w:rPr>
                <w:sz w:val="20"/>
                <w:szCs w:val="20"/>
              </w:rPr>
            </w:pPr>
            <w:r>
              <w:rPr>
                <w:sz w:val="20"/>
                <w:szCs w:val="20"/>
              </w:rPr>
              <w:t>App</w:t>
            </w:r>
            <w:r w:rsidR="007B7A90">
              <w:rPr>
                <w:sz w:val="20"/>
                <w:szCs w:val="20"/>
              </w:rPr>
              <w:t>roval of Minutes</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65265AC7" w:rsidR="00B34BE4" w:rsidRPr="00BA61D0" w:rsidRDefault="00A343F8" w:rsidP="00F31AD5">
            <w:pPr>
              <w:rPr>
                <w:sz w:val="20"/>
                <w:szCs w:val="20"/>
              </w:rPr>
            </w:pPr>
            <w:r>
              <w:rPr>
                <w:sz w:val="20"/>
                <w:szCs w:val="20"/>
              </w:rPr>
              <w:t>None</w:t>
            </w:r>
          </w:p>
        </w:tc>
        <w:tc>
          <w:tcPr>
            <w:tcW w:w="1350" w:type="dxa"/>
            <w:vAlign w:val="center"/>
          </w:tcPr>
          <w:p w14:paraId="24D5249F" w14:textId="1520C963" w:rsidR="00B34BE4" w:rsidRPr="00BA61D0" w:rsidRDefault="00A343F8" w:rsidP="00F31AD5">
            <w:pPr>
              <w:rPr>
                <w:sz w:val="20"/>
                <w:szCs w:val="20"/>
              </w:rPr>
            </w:pPr>
            <w:r>
              <w:rPr>
                <w:sz w:val="20"/>
                <w:szCs w:val="20"/>
              </w:rPr>
              <w:t>0</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477420">
        <w:trPr>
          <w:gridAfter w:val="1"/>
          <w:wAfter w:w="2232" w:type="dxa"/>
          <w:trHeight w:val="440"/>
        </w:trPr>
        <w:tc>
          <w:tcPr>
            <w:tcW w:w="450" w:type="dxa"/>
            <w:vAlign w:val="center"/>
          </w:tcPr>
          <w:p w14:paraId="7B7C1381" w14:textId="77777777" w:rsidR="00B34BE4" w:rsidRPr="00BA61D0" w:rsidRDefault="00F31AD5" w:rsidP="00F31AD5">
            <w:pPr>
              <w:rPr>
                <w:sz w:val="20"/>
                <w:szCs w:val="20"/>
              </w:rPr>
            </w:pPr>
            <w:r>
              <w:rPr>
                <w:sz w:val="20"/>
                <w:szCs w:val="20"/>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202B08F3" w:rsidR="00B34BE4" w:rsidRPr="00BA61D0" w:rsidRDefault="00A343F8" w:rsidP="00F31AD5">
            <w:pPr>
              <w:rPr>
                <w:sz w:val="20"/>
                <w:szCs w:val="20"/>
              </w:rPr>
            </w:pPr>
            <w:r>
              <w:rPr>
                <w:sz w:val="20"/>
                <w:szCs w:val="20"/>
              </w:rPr>
              <w:t>4</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477420">
        <w:trPr>
          <w:gridAfter w:val="1"/>
          <w:wAfter w:w="2232" w:type="dxa"/>
          <w:trHeight w:val="440"/>
        </w:trPr>
        <w:tc>
          <w:tcPr>
            <w:tcW w:w="450" w:type="dxa"/>
            <w:vAlign w:val="center"/>
          </w:tcPr>
          <w:p w14:paraId="7AA581D0" w14:textId="77777777" w:rsidR="00B34BE4" w:rsidRPr="00BA61D0" w:rsidRDefault="00F31AD5" w:rsidP="00F31AD5">
            <w:pPr>
              <w:rPr>
                <w:sz w:val="20"/>
                <w:szCs w:val="20"/>
              </w:rPr>
            </w:pPr>
            <w:r>
              <w:rPr>
                <w:sz w:val="20"/>
                <w:szCs w:val="20"/>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77777777" w:rsidR="00B34BE4" w:rsidRPr="00BA61D0" w:rsidRDefault="00DF7A04" w:rsidP="00F31AD5">
            <w:pPr>
              <w:rPr>
                <w:sz w:val="20"/>
                <w:szCs w:val="20"/>
              </w:rPr>
            </w:pPr>
            <w:r>
              <w:rPr>
                <w:sz w:val="20"/>
                <w:szCs w:val="20"/>
              </w:rPr>
              <w:t>2 minutes</w:t>
            </w:r>
          </w:p>
        </w:tc>
        <w:tc>
          <w:tcPr>
            <w:tcW w:w="2232" w:type="dxa"/>
            <w:vAlign w:val="center"/>
          </w:tcPr>
          <w:p w14:paraId="4A74FBAA" w14:textId="77777777" w:rsidR="00B34BE4" w:rsidRPr="00BA61D0" w:rsidRDefault="00B34BE4" w:rsidP="00F31AD5">
            <w:pPr>
              <w:rPr>
                <w:sz w:val="20"/>
                <w:szCs w:val="20"/>
              </w:rPr>
            </w:pPr>
          </w:p>
        </w:tc>
      </w:tr>
      <w:tr w:rsidR="008D6EBE" w:rsidRPr="009E1D9C" w14:paraId="6D5F08A5" w14:textId="77777777" w:rsidTr="00477420">
        <w:trPr>
          <w:trHeight w:val="440"/>
        </w:trPr>
        <w:tc>
          <w:tcPr>
            <w:tcW w:w="450" w:type="dxa"/>
            <w:vAlign w:val="center"/>
          </w:tcPr>
          <w:p w14:paraId="5E47B89E" w14:textId="7FDF1EFF" w:rsidR="008D6EBE" w:rsidRDefault="00A343F8" w:rsidP="0047236C">
            <w:pPr>
              <w:rPr>
                <w:sz w:val="20"/>
                <w:szCs w:val="20"/>
              </w:rPr>
            </w:pPr>
            <w:r>
              <w:rPr>
                <w:sz w:val="20"/>
                <w:szCs w:val="20"/>
              </w:rPr>
              <w:t>6</w:t>
            </w:r>
          </w:p>
        </w:tc>
        <w:tc>
          <w:tcPr>
            <w:tcW w:w="3330" w:type="dxa"/>
            <w:vAlign w:val="center"/>
          </w:tcPr>
          <w:p w14:paraId="0082653C" w14:textId="2DB52BD3" w:rsidR="008D6EBE" w:rsidRDefault="00A343F8" w:rsidP="0047236C">
            <w:pPr>
              <w:rPr>
                <w:rFonts w:cs="Tahoma"/>
                <w:sz w:val="20"/>
                <w:szCs w:val="20"/>
              </w:rPr>
            </w:pPr>
            <w:r>
              <w:rPr>
                <w:rFonts w:cs="Tahoma"/>
                <w:sz w:val="20"/>
                <w:szCs w:val="20"/>
              </w:rPr>
              <w:t>Retreat Recap</w:t>
            </w:r>
          </w:p>
        </w:tc>
        <w:tc>
          <w:tcPr>
            <w:tcW w:w="1620" w:type="dxa"/>
            <w:vAlign w:val="center"/>
          </w:tcPr>
          <w:p w14:paraId="25726E7D" w14:textId="1A5F1BFD" w:rsidR="008D6EBE" w:rsidRDefault="00A343F8" w:rsidP="0047236C">
            <w:pPr>
              <w:rPr>
                <w:sz w:val="20"/>
                <w:szCs w:val="20"/>
              </w:rPr>
            </w:pPr>
            <w:r>
              <w:rPr>
                <w:sz w:val="20"/>
                <w:szCs w:val="20"/>
              </w:rPr>
              <w:t>Beach</w:t>
            </w:r>
          </w:p>
        </w:tc>
        <w:tc>
          <w:tcPr>
            <w:tcW w:w="1320" w:type="dxa"/>
            <w:vAlign w:val="center"/>
          </w:tcPr>
          <w:p w14:paraId="32057406" w14:textId="4DC186AF" w:rsidR="008D6EBE" w:rsidRDefault="00A343F8" w:rsidP="0047236C">
            <w:pPr>
              <w:rPr>
                <w:sz w:val="20"/>
                <w:szCs w:val="20"/>
              </w:rPr>
            </w:pPr>
            <w:r>
              <w:rPr>
                <w:sz w:val="20"/>
                <w:szCs w:val="20"/>
              </w:rPr>
              <w:t>Report</w:t>
            </w:r>
          </w:p>
        </w:tc>
        <w:tc>
          <w:tcPr>
            <w:tcW w:w="1350" w:type="dxa"/>
            <w:vAlign w:val="center"/>
          </w:tcPr>
          <w:p w14:paraId="1640DB84" w14:textId="1458D63F" w:rsidR="008D6EBE" w:rsidRDefault="00A343F8" w:rsidP="0047236C">
            <w:pPr>
              <w:rPr>
                <w:sz w:val="20"/>
                <w:szCs w:val="20"/>
              </w:rPr>
            </w:pPr>
            <w:r>
              <w:rPr>
                <w:sz w:val="20"/>
                <w:szCs w:val="20"/>
              </w:rPr>
              <w:t>5 minutes</w:t>
            </w:r>
          </w:p>
        </w:tc>
        <w:tc>
          <w:tcPr>
            <w:tcW w:w="2232" w:type="dxa"/>
            <w:vAlign w:val="center"/>
          </w:tcPr>
          <w:p w14:paraId="5132242A" w14:textId="77777777" w:rsidR="008D6EBE" w:rsidRPr="00BA61D0" w:rsidRDefault="008D6EBE" w:rsidP="0047236C">
            <w:pPr>
              <w:rPr>
                <w:sz w:val="20"/>
                <w:szCs w:val="20"/>
              </w:rPr>
            </w:pPr>
          </w:p>
        </w:tc>
        <w:tc>
          <w:tcPr>
            <w:tcW w:w="2232" w:type="dxa"/>
            <w:vAlign w:val="center"/>
          </w:tcPr>
          <w:p w14:paraId="0BA25336" w14:textId="77777777" w:rsidR="008D6EBE" w:rsidRPr="00BA61D0" w:rsidRDefault="008D6EBE" w:rsidP="0047236C">
            <w:pPr>
              <w:rPr>
                <w:sz w:val="20"/>
                <w:szCs w:val="20"/>
              </w:rPr>
            </w:pPr>
          </w:p>
        </w:tc>
      </w:tr>
      <w:tr w:rsidR="0047236C" w:rsidRPr="00BA61D0" w14:paraId="6502ACA1" w14:textId="77777777" w:rsidTr="0047236C">
        <w:trPr>
          <w:gridAfter w:val="1"/>
          <w:wAfter w:w="2232" w:type="dxa"/>
          <w:trHeight w:val="440"/>
        </w:trPr>
        <w:tc>
          <w:tcPr>
            <w:tcW w:w="450" w:type="dxa"/>
            <w:vAlign w:val="center"/>
          </w:tcPr>
          <w:p w14:paraId="1453BDDB" w14:textId="3390EF4C" w:rsidR="0047236C" w:rsidRDefault="003775EE" w:rsidP="0047236C">
            <w:pPr>
              <w:rPr>
                <w:sz w:val="20"/>
                <w:szCs w:val="20"/>
              </w:rPr>
            </w:pPr>
            <w:r>
              <w:rPr>
                <w:sz w:val="20"/>
                <w:szCs w:val="20"/>
              </w:rPr>
              <w:t>7</w:t>
            </w:r>
          </w:p>
        </w:tc>
        <w:tc>
          <w:tcPr>
            <w:tcW w:w="3330" w:type="dxa"/>
            <w:vAlign w:val="center"/>
          </w:tcPr>
          <w:p w14:paraId="6BA733BA" w14:textId="77777777" w:rsidR="0047236C" w:rsidRDefault="0047236C" w:rsidP="0047236C">
            <w:pPr>
              <w:rPr>
                <w:rFonts w:cs="Tahoma"/>
                <w:sz w:val="20"/>
                <w:szCs w:val="20"/>
              </w:rPr>
            </w:pPr>
            <w:r>
              <w:rPr>
                <w:rFonts w:cs="Tahoma"/>
                <w:sz w:val="20"/>
                <w:szCs w:val="20"/>
              </w:rPr>
              <w:t>SWC Flex Advisory Guidelines</w:t>
            </w:r>
          </w:p>
        </w:tc>
        <w:tc>
          <w:tcPr>
            <w:tcW w:w="1620" w:type="dxa"/>
            <w:vAlign w:val="center"/>
          </w:tcPr>
          <w:p w14:paraId="0878571E" w14:textId="77777777" w:rsidR="0047236C" w:rsidRDefault="0047236C" w:rsidP="0047236C">
            <w:pPr>
              <w:rPr>
                <w:sz w:val="20"/>
                <w:szCs w:val="20"/>
              </w:rPr>
            </w:pPr>
            <w:r>
              <w:rPr>
                <w:sz w:val="20"/>
                <w:szCs w:val="20"/>
              </w:rPr>
              <w:t>Edwards-LiPera</w:t>
            </w:r>
          </w:p>
        </w:tc>
        <w:tc>
          <w:tcPr>
            <w:tcW w:w="1320" w:type="dxa"/>
            <w:vAlign w:val="center"/>
          </w:tcPr>
          <w:p w14:paraId="0BB2C6C9" w14:textId="77777777" w:rsidR="0047236C" w:rsidRDefault="0047236C" w:rsidP="0047236C">
            <w:pPr>
              <w:rPr>
                <w:sz w:val="20"/>
                <w:szCs w:val="20"/>
              </w:rPr>
            </w:pPr>
            <w:r>
              <w:rPr>
                <w:sz w:val="20"/>
                <w:szCs w:val="20"/>
              </w:rPr>
              <w:t>1</w:t>
            </w:r>
            <w:r w:rsidRPr="006C6719">
              <w:rPr>
                <w:sz w:val="20"/>
                <w:szCs w:val="20"/>
                <w:vertAlign w:val="superscript"/>
              </w:rPr>
              <w:t>st</w:t>
            </w:r>
            <w:r>
              <w:rPr>
                <w:sz w:val="20"/>
                <w:szCs w:val="20"/>
              </w:rPr>
              <w:t xml:space="preserve"> Read</w:t>
            </w:r>
          </w:p>
        </w:tc>
        <w:tc>
          <w:tcPr>
            <w:tcW w:w="1350" w:type="dxa"/>
            <w:vAlign w:val="center"/>
          </w:tcPr>
          <w:p w14:paraId="6480B8ED" w14:textId="6B86BE28" w:rsidR="0047236C" w:rsidRDefault="003775EE" w:rsidP="0047236C">
            <w:pPr>
              <w:rPr>
                <w:sz w:val="20"/>
                <w:szCs w:val="20"/>
              </w:rPr>
            </w:pPr>
            <w:r>
              <w:rPr>
                <w:sz w:val="20"/>
                <w:szCs w:val="20"/>
              </w:rPr>
              <w:t>5</w:t>
            </w:r>
            <w:r w:rsidR="0047236C">
              <w:rPr>
                <w:sz w:val="20"/>
                <w:szCs w:val="20"/>
              </w:rPr>
              <w:t xml:space="preserve"> minutes</w:t>
            </w:r>
          </w:p>
        </w:tc>
        <w:tc>
          <w:tcPr>
            <w:tcW w:w="2232" w:type="dxa"/>
            <w:vAlign w:val="center"/>
          </w:tcPr>
          <w:p w14:paraId="394346DF" w14:textId="77777777" w:rsidR="0047236C" w:rsidRPr="00BA61D0" w:rsidRDefault="0047236C" w:rsidP="0047236C">
            <w:pPr>
              <w:rPr>
                <w:sz w:val="20"/>
                <w:szCs w:val="20"/>
              </w:rPr>
            </w:pPr>
          </w:p>
        </w:tc>
      </w:tr>
      <w:tr w:rsidR="00477420" w:rsidRPr="009E1D9C" w14:paraId="0ED907B7" w14:textId="77777777" w:rsidTr="00477420">
        <w:trPr>
          <w:trHeight w:val="440"/>
        </w:trPr>
        <w:tc>
          <w:tcPr>
            <w:tcW w:w="450" w:type="dxa"/>
            <w:vAlign w:val="center"/>
          </w:tcPr>
          <w:p w14:paraId="3EDACCA7" w14:textId="5AEB156E" w:rsidR="00477420" w:rsidRDefault="003775EE" w:rsidP="0047236C">
            <w:pPr>
              <w:rPr>
                <w:sz w:val="20"/>
                <w:szCs w:val="20"/>
              </w:rPr>
            </w:pPr>
            <w:r>
              <w:rPr>
                <w:sz w:val="20"/>
                <w:szCs w:val="20"/>
              </w:rPr>
              <w:t>8</w:t>
            </w:r>
          </w:p>
        </w:tc>
        <w:tc>
          <w:tcPr>
            <w:tcW w:w="3330" w:type="dxa"/>
            <w:vAlign w:val="center"/>
          </w:tcPr>
          <w:p w14:paraId="3F8921F8" w14:textId="22901568" w:rsidR="00477420" w:rsidRDefault="00565DA4" w:rsidP="0047236C">
            <w:pPr>
              <w:rPr>
                <w:sz w:val="20"/>
                <w:szCs w:val="20"/>
              </w:rPr>
            </w:pPr>
            <w:r>
              <w:rPr>
                <w:sz w:val="20"/>
                <w:szCs w:val="20"/>
              </w:rPr>
              <w:t>Policy/</w:t>
            </w:r>
            <w:r w:rsidR="00477420" w:rsidRPr="006C6719">
              <w:rPr>
                <w:sz w:val="20"/>
                <w:szCs w:val="20"/>
              </w:rPr>
              <w:t>Procedures 5055</w:t>
            </w:r>
          </w:p>
          <w:p w14:paraId="6AEA0067" w14:textId="45EC8A5D" w:rsidR="006C6719" w:rsidRPr="00BA61D0" w:rsidRDefault="006C6719" w:rsidP="0047236C">
            <w:pPr>
              <w:rPr>
                <w:sz w:val="20"/>
                <w:szCs w:val="20"/>
              </w:rPr>
            </w:pPr>
            <w:r>
              <w:rPr>
                <w:sz w:val="20"/>
                <w:szCs w:val="20"/>
              </w:rPr>
              <w:t>Enrollment Priorities</w:t>
            </w:r>
          </w:p>
        </w:tc>
        <w:tc>
          <w:tcPr>
            <w:tcW w:w="1620" w:type="dxa"/>
            <w:vAlign w:val="center"/>
          </w:tcPr>
          <w:p w14:paraId="79CD01AB" w14:textId="77777777" w:rsidR="003775EE" w:rsidRDefault="00477420" w:rsidP="006C6719">
            <w:pPr>
              <w:rPr>
                <w:sz w:val="20"/>
                <w:szCs w:val="20"/>
              </w:rPr>
            </w:pPr>
            <w:r w:rsidRPr="006C6719">
              <w:rPr>
                <w:sz w:val="20"/>
                <w:szCs w:val="20"/>
              </w:rPr>
              <w:t>Beach</w:t>
            </w:r>
            <w:r w:rsidR="003775EE">
              <w:rPr>
                <w:sz w:val="20"/>
                <w:szCs w:val="20"/>
              </w:rPr>
              <w:t>/</w:t>
            </w:r>
          </w:p>
          <w:p w14:paraId="2E1E522D" w14:textId="48C6044B" w:rsidR="00477420" w:rsidRPr="006C6719" w:rsidRDefault="003775EE" w:rsidP="006C6719">
            <w:pPr>
              <w:rPr>
                <w:sz w:val="20"/>
                <w:szCs w:val="20"/>
              </w:rPr>
            </w:pPr>
            <w:r>
              <w:rPr>
                <w:sz w:val="20"/>
                <w:szCs w:val="20"/>
              </w:rPr>
              <w:t>McClellan</w:t>
            </w:r>
          </w:p>
        </w:tc>
        <w:tc>
          <w:tcPr>
            <w:tcW w:w="1320" w:type="dxa"/>
            <w:vAlign w:val="center"/>
          </w:tcPr>
          <w:p w14:paraId="5C434B68" w14:textId="14FBA286" w:rsidR="00477420" w:rsidRPr="006C6719" w:rsidRDefault="0047236C" w:rsidP="006C6719">
            <w:pPr>
              <w:rPr>
                <w:sz w:val="20"/>
                <w:szCs w:val="20"/>
              </w:rPr>
            </w:pPr>
            <w:r>
              <w:rPr>
                <w:sz w:val="20"/>
                <w:szCs w:val="20"/>
              </w:rPr>
              <w:t>3</w:t>
            </w:r>
            <w:r w:rsidRPr="0047236C">
              <w:rPr>
                <w:sz w:val="20"/>
                <w:szCs w:val="20"/>
                <w:vertAlign w:val="superscript"/>
              </w:rPr>
              <w:t>rd</w:t>
            </w:r>
            <w:r>
              <w:rPr>
                <w:sz w:val="20"/>
                <w:szCs w:val="20"/>
              </w:rPr>
              <w:t xml:space="preserve"> read </w:t>
            </w:r>
            <w:r w:rsidR="006C6719" w:rsidRPr="006C6719">
              <w:rPr>
                <w:sz w:val="20"/>
                <w:szCs w:val="20"/>
              </w:rPr>
              <w:t xml:space="preserve"> </w:t>
            </w:r>
          </w:p>
        </w:tc>
        <w:tc>
          <w:tcPr>
            <w:tcW w:w="1350" w:type="dxa"/>
            <w:vAlign w:val="center"/>
          </w:tcPr>
          <w:p w14:paraId="1CB0C46D" w14:textId="790DD4BE" w:rsidR="00477420" w:rsidRPr="00BA61D0" w:rsidRDefault="0047236C" w:rsidP="0047236C">
            <w:pPr>
              <w:rPr>
                <w:sz w:val="20"/>
                <w:szCs w:val="20"/>
              </w:rPr>
            </w:pPr>
            <w:r>
              <w:rPr>
                <w:sz w:val="20"/>
                <w:szCs w:val="20"/>
              </w:rPr>
              <w:t>5</w:t>
            </w:r>
            <w:r w:rsidR="00477420">
              <w:rPr>
                <w:sz w:val="20"/>
                <w:szCs w:val="20"/>
              </w:rPr>
              <w:t xml:space="preserve"> minutes</w:t>
            </w:r>
          </w:p>
        </w:tc>
        <w:tc>
          <w:tcPr>
            <w:tcW w:w="2232" w:type="dxa"/>
            <w:vAlign w:val="center"/>
          </w:tcPr>
          <w:p w14:paraId="446C55CD" w14:textId="77777777" w:rsidR="00477420" w:rsidRPr="00BA61D0" w:rsidRDefault="00477420" w:rsidP="0047236C">
            <w:pPr>
              <w:rPr>
                <w:sz w:val="20"/>
                <w:szCs w:val="20"/>
              </w:rPr>
            </w:pPr>
          </w:p>
        </w:tc>
        <w:tc>
          <w:tcPr>
            <w:tcW w:w="2232" w:type="dxa"/>
            <w:vAlign w:val="center"/>
          </w:tcPr>
          <w:p w14:paraId="0B2468E6" w14:textId="77777777" w:rsidR="00477420" w:rsidRPr="00BA61D0" w:rsidRDefault="00477420" w:rsidP="0047236C">
            <w:pPr>
              <w:rPr>
                <w:sz w:val="20"/>
                <w:szCs w:val="20"/>
              </w:rPr>
            </w:pPr>
          </w:p>
        </w:tc>
      </w:tr>
      <w:tr w:rsidR="0047236C" w:rsidRPr="00BA61D0" w14:paraId="51C06F33" w14:textId="77777777" w:rsidTr="0047236C">
        <w:trPr>
          <w:gridAfter w:val="1"/>
          <w:wAfter w:w="2232" w:type="dxa"/>
          <w:trHeight w:val="440"/>
        </w:trPr>
        <w:tc>
          <w:tcPr>
            <w:tcW w:w="450" w:type="dxa"/>
            <w:vAlign w:val="center"/>
          </w:tcPr>
          <w:p w14:paraId="6E459BEE" w14:textId="07A20364" w:rsidR="0047236C" w:rsidRDefault="003775EE" w:rsidP="0047236C">
            <w:pPr>
              <w:rPr>
                <w:sz w:val="20"/>
                <w:szCs w:val="20"/>
              </w:rPr>
            </w:pPr>
            <w:r>
              <w:rPr>
                <w:sz w:val="20"/>
                <w:szCs w:val="20"/>
              </w:rPr>
              <w:t>9</w:t>
            </w:r>
          </w:p>
        </w:tc>
        <w:tc>
          <w:tcPr>
            <w:tcW w:w="3330" w:type="dxa"/>
            <w:vAlign w:val="center"/>
          </w:tcPr>
          <w:p w14:paraId="72DA3F5F" w14:textId="77777777" w:rsidR="0047236C" w:rsidRDefault="0047236C" w:rsidP="0047236C">
            <w:pPr>
              <w:rPr>
                <w:rFonts w:cs="Tahoma"/>
                <w:sz w:val="20"/>
                <w:szCs w:val="20"/>
              </w:rPr>
            </w:pPr>
            <w:r>
              <w:rPr>
                <w:rFonts w:cs="Tahoma"/>
                <w:sz w:val="20"/>
                <w:szCs w:val="20"/>
              </w:rPr>
              <w:t>Procedures 6200</w:t>
            </w:r>
          </w:p>
          <w:p w14:paraId="7F7BDE3C" w14:textId="39BE1839" w:rsidR="0047236C" w:rsidRDefault="0047236C" w:rsidP="006C6719">
            <w:pPr>
              <w:rPr>
                <w:rFonts w:cs="Tahoma"/>
                <w:sz w:val="20"/>
                <w:szCs w:val="20"/>
              </w:rPr>
            </w:pPr>
            <w:r>
              <w:rPr>
                <w:rFonts w:cs="Tahoma"/>
                <w:sz w:val="20"/>
                <w:szCs w:val="20"/>
              </w:rPr>
              <w:t>Budget Development</w:t>
            </w:r>
          </w:p>
        </w:tc>
        <w:tc>
          <w:tcPr>
            <w:tcW w:w="1620" w:type="dxa"/>
            <w:vAlign w:val="center"/>
          </w:tcPr>
          <w:p w14:paraId="6F9F7ECB" w14:textId="77777777" w:rsidR="0047236C" w:rsidRDefault="0047236C" w:rsidP="0047236C">
            <w:pPr>
              <w:rPr>
                <w:sz w:val="20"/>
                <w:szCs w:val="20"/>
              </w:rPr>
            </w:pPr>
            <w:r>
              <w:rPr>
                <w:sz w:val="20"/>
                <w:szCs w:val="20"/>
              </w:rPr>
              <w:t>Beach</w:t>
            </w:r>
            <w:r w:rsidR="003775EE">
              <w:rPr>
                <w:sz w:val="20"/>
                <w:szCs w:val="20"/>
              </w:rPr>
              <w:t>/</w:t>
            </w:r>
          </w:p>
          <w:p w14:paraId="4E09AFD6" w14:textId="5216293A" w:rsidR="003775EE" w:rsidRDefault="003775EE" w:rsidP="0047236C">
            <w:pPr>
              <w:rPr>
                <w:sz w:val="20"/>
                <w:szCs w:val="20"/>
              </w:rPr>
            </w:pPr>
            <w:r>
              <w:rPr>
                <w:sz w:val="20"/>
                <w:szCs w:val="20"/>
              </w:rPr>
              <w:t>Crow</w:t>
            </w:r>
          </w:p>
        </w:tc>
        <w:tc>
          <w:tcPr>
            <w:tcW w:w="1320" w:type="dxa"/>
            <w:vAlign w:val="center"/>
          </w:tcPr>
          <w:p w14:paraId="64AB9150" w14:textId="3290115D" w:rsidR="0047236C" w:rsidRDefault="0047236C" w:rsidP="0047236C">
            <w:pPr>
              <w:rPr>
                <w:sz w:val="20"/>
                <w:szCs w:val="20"/>
              </w:rPr>
            </w:pPr>
            <w:r>
              <w:rPr>
                <w:sz w:val="20"/>
                <w:szCs w:val="20"/>
              </w:rPr>
              <w:t>Discussion/Input</w:t>
            </w:r>
          </w:p>
        </w:tc>
        <w:tc>
          <w:tcPr>
            <w:tcW w:w="1350" w:type="dxa"/>
            <w:vAlign w:val="center"/>
          </w:tcPr>
          <w:p w14:paraId="24F28B79" w14:textId="5BF6E7C9" w:rsidR="0047236C" w:rsidRDefault="0047236C" w:rsidP="0047236C">
            <w:pPr>
              <w:rPr>
                <w:sz w:val="20"/>
                <w:szCs w:val="20"/>
              </w:rPr>
            </w:pPr>
            <w:r>
              <w:rPr>
                <w:sz w:val="20"/>
                <w:szCs w:val="20"/>
              </w:rPr>
              <w:t>10 minutes</w:t>
            </w:r>
          </w:p>
        </w:tc>
        <w:tc>
          <w:tcPr>
            <w:tcW w:w="2232" w:type="dxa"/>
            <w:vAlign w:val="center"/>
          </w:tcPr>
          <w:p w14:paraId="07DD5988" w14:textId="77777777" w:rsidR="0047236C" w:rsidRPr="00BA61D0" w:rsidRDefault="0047236C" w:rsidP="0047236C">
            <w:pPr>
              <w:rPr>
                <w:sz w:val="20"/>
                <w:szCs w:val="20"/>
              </w:rPr>
            </w:pPr>
          </w:p>
        </w:tc>
      </w:tr>
      <w:tr w:rsidR="0047236C" w:rsidRPr="00BA61D0" w14:paraId="55C6BB34" w14:textId="77777777" w:rsidTr="0047236C">
        <w:trPr>
          <w:gridAfter w:val="1"/>
          <w:wAfter w:w="2232" w:type="dxa"/>
          <w:trHeight w:val="440"/>
        </w:trPr>
        <w:tc>
          <w:tcPr>
            <w:tcW w:w="450" w:type="dxa"/>
            <w:vAlign w:val="center"/>
          </w:tcPr>
          <w:p w14:paraId="4E27DA22" w14:textId="54D031DF" w:rsidR="0047236C" w:rsidRDefault="003775EE" w:rsidP="0047236C">
            <w:pPr>
              <w:rPr>
                <w:sz w:val="20"/>
                <w:szCs w:val="20"/>
              </w:rPr>
            </w:pPr>
            <w:r>
              <w:rPr>
                <w:sz w:val="20"/>
                <w:szCs w:val="20"/>
              </w:rPr>
              <w:t>10</w:t>
            </w:r>
          </w:p>
        </w:tc>
        <w:tc>
          <w:tcPr>
            <w:tcW w:w="3330" w:type="dxa"/>
            <w:vAlign w:val="center"/>
          </w:tcPr>
          <w:p w14:paraId="69E8211E" w14:textId="54F3DE9B" w:rsidR="0047236C" w:rsidRDefault="0047236C" w:rsidP="003775EE">
            <w:pPr>
              <w:rPr>
                <w:rFonts w:cs="Tahoma"/>
                <w:sz w:val="20"/>
                <w:szCs w:val="20"/>
              </w:rPr>
            </w:pPr>
            <w:bookmarkStart w:id="0" w:name="_GoBack"/>
            <w:r>
              <w:rPr>
                <w:rFonts w:cs="Tahoma"/>
                <w:sz w:val="20"/>
                <w:szCs w:val="20"/>
              </w:rPr>
              <w:t>Resolution in Suppor</w:t>
            </w:r>
            <w:r w:rsidR="003775EE">
              <w:rPr>
                <w:rFonts w:cs="Tahoma"/>
                <w:sz w:val="20"/>
                <w:szCs w:val="20"/>
              </w:rPr>
              <w:t>t</w:t>
            </w:r>
            <w:r>
              <w:rPr>
                <w:rFonts w:cs="Tahoma"/>
                <w:sz w:val="20"/>
                <w:szCs w:val="20"/>
              </w:rPr>
              <w:t xml:space="preserve"> of </w:t>
            </w:r>
            <w:r w:rsidR="003775EE">
              <w:rPr>
                <w:rFonts w:cs="Tahoma"/>
                <w:sz w:val="20"/>
                <w:szCs w:val="20"/>
              </w:rPr>
              <w:t>Third Party Comment to USDOE Re: ACCJC</w:t>
            </w:r>
            <w:bookmarkEnd w:id="0"/>
          </w:p>
        </w:tc>
        <w:tc>
          <w:tcPr>
            <w:tcW w:w="1620" w:type="dxa"/>
            <w:vAlign w:val="center"/>
          </w:tcPr>
          <w:p w14:paraId="094B62C7" w14:textId="4BAC38E5" w:rsidR="0047236C" w:rsidRDefault="003968F9" w:rsidP="003968F9">
            <w:pPr>
              <w:rPr>
                <w:sz w:val="20"/>
                <w:szCs w:val="20"/>
              </w:rPr>
            </w:pPr>
            <w:r>
              <w:rPr>
                <w:sz w:val="20"/>
                <w:szCs w:val="20"/>
              </w:rPr>
              <w:t>Flores-Charter</w:t>
            </w:r>
          </w:p>
        </w:tc>
        <w:tc>
          <w:tcPr>
            <w:tcW w:w="1320" w:type="dxa"/>
            <w:vAlign w:val="center"/>
          </w:tcPr>
          <w:p w14:paraId="2C192ED5" w14:textId="576C2507" w:rsidR="0047236C" w:rsidRDefault="003775EE" w:rsidP="006C6719">
            <w:pPr>
              <w:rPr>
                <w:sz w:val="20"/>
                <w:szCs w:val="20"/>
              </w:rPr>
            </w:pPr>
            <w:r>
              <w:rPr>
                <w:sz w:val="20"/>
                <w:szCs w:val="20"/>
              </w:rPr>
              <w:t>Action</w:t>
            </w:r>
          </w:p>
        </w:tc>
        <w:tc>
          <w:tcPr>
            <w:tcW w:w="1350" w:type="dxa"/>
            <w:vAlign w:val="center"/>
          </w:tcPr>
          <w:p w14:paraId="5D26603E" w14:textId="47D070A9" w:rsidR="0047236C" w:rsidRDefault="003968F9" w:rsidP="0047236C">
            <w:pPr>
              <w:rPr>
                <w:sz w:val="20"/>
                <w:szCs w:val="20"/>
              </w:rPr>
            </w:pPr>
            <w:r>
              <w:rPr>
                <w:sz w:val="20"/>
                <w:szCs w:val="20"/>
              </w:rPr>
              <w:t>15</w:t>
            </w:r>
            <w:r w:rsidR="003775EE">
              <w:rPr>
                <w:sz w:val="20"/>
                <w:szCs w:val="20"/>
              </w:rPr>
              <w:t xml:space="preserve"> minutes</w:t>
            </w:r>
          </w:p>
        </w:tc>
        <w:tc>
          <w:tcPr>
            <w:tcW w:w="2232" w:type="dxa"/>
            <w:vAlign w:val="center"/>
          </w:tcPr>
          <w:p w14:paraId="24471393" w14:textId="77777777" w:rsidR="0047236C" w:rsidRPr="00BA61D0" w:rsidRDefault="0047236C" w:rsidP="0047236C">
            <w:pPr>
              <w:rPr>
                <w:sz w:val="20"/>
                <w:szCs w:val="20"/>
              </w:rPr>
            </w:pPr>
          </w:p>
        </w:tc>
      </w:tr>
      <w:tr w:rsidR="0047236C" w:rsidRPr="00BA61D0" w14:paraId="5780E144" w14:textId="77777777" w:rsidTr="00477420">
        <w:trPr>
          <w:gridAfter w:val="1"/>
          <w:wAfter w:w="2232" w:type="dxa"/>
          <w:trHeight w:val="440"/>
        </w:trPr>
        <w:tc>
          <w:tcPr>
            <w:tcW w:w="450" w:type="dxa"/>
            <w:vAlign w:val="center"/>
          </w:tcPr>
          <w:p w14:paraId="2555DD19" w14:textId="32BEE771" w:rsidR="0047236C" w:rsidRPr="00BA61D0" w:rsidRDefault="0047236C" w:rsidP="00F31AD5">
            <w:pPr>
              <w:rPr>
                <w:sz w:val="20"/>
                <w:szCs w:val="20"/>
              </w:rPr>
            </w:pPr>
          </w:p>
        </w:tc>
        <w:tc>
          <w:tcPr>
            <w:tcW w:w="3330" w:type="dxa"/>
            <w:vAlign w:val="center"/>
          </w:tcPr>
          <w:p w14:paraId="6A0FCA04" w14:textId="77777777" w:rsidR="0047236C" w:rsidRPr="00B20ACD" w:rsidRDefault="0047236C" w:rsidP="00F31AD5">
            <w:pPr>
              <w:rPr>
                <w:rFonts w:cs="Tahoma"/>
                <w:sz w:val="20"/>
                <w:szCs w:val="20"/>
              </w:rPr>
            </w:pPr>
            <w:r w:rsidRPr="00B20ACD">
              <w:rPr>
                <w:rFonts w:cs="Tahoma"/>
                <w:sz w:val="20"/>
                <w:szCs w:val="20"/>
              </w:rPr>
              <w:t>Adjournment</w:t>
            </w:r>
          </w:p>
        </w:tc>
        <w:tc>
          <w:tcPr>
            <w:tcW w:w="1620" w:type="dxa"/>
            <w:vAlign w:val="center"/>
          </w:tcPr>
          <w:p w14:paraId="7AC5F5A8" w14:textId="77777777" w:rsidR="0047236C" w:rsidRPr="00BA61D0" w:rsidRDefault="0047236C" w:rsidP="00F31AD5">
            <w:pPr>
              <w:rPr>
                <w:sz w:val="20"/>
                <w:szCs w:val="20"/>
              </w:rPr>
            </w:pPr>
          </w:p>
        </w:tc>
        <w:tc>
          <w:tcPr>
            <w:tcW w:w="1320" w:type="dxa"/>
            <w:vAlign w:val="center"/>
          </w:tcPr>
          <w:p w14:paraId="176E380D" w14:textId="77777777" w:rsidR="0047236C" w:rsidRPr="00BA61D0" w:rsidRDefault="0047236C" w:rsidP="00F31AD5">
            <w:pPr>
              <w:rPr>
                <w:sz w:val="20"/>
                <w:szCs w:val="20"/>
              </w:rPr>
            </w:pPr>
          </w:p>
        </w:tc>
        <w:tc>
          <w:tcPr>
            <w:tcW w:w="1350" w:type="dxa"/>
            <w:vAlign w:val="center"/>
          </w:tcPr>
          <w:p w14:paraId="7A6914AC" w14:textId="77777777" w:rsidR="0047236C" w:rsidRPr="00BA61D0" w:rsidRDefault="0047236C" w:rsidP="00F31AD5">
            <w:pPr>
              <w:rPr>
                <w:sz w:val="20"/>
                <w:szCs w:val="20"/>
              </w:rPr>
            </w:pPr>
          </w:p>
        </w:tc>
        <w:tc>
          <w:tcPr>
            <w:tcW w:w="2232" w:type="dxa"/>
            <w:vAlign w:val="center"/>
          </w:tcPr>
          <w:p w14:paraId="2C4B1567" w14:textId="77777777" w:rsidR="0047236C" w:rsidRPr="00BA61D0" w:rsidRDefault="0047236C"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7DCCE135"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r w:rsidR="0030708C">
        <w:rPr>
          <w:sz w:val="20"/>
          <w:szCs w:val="20"/>
        </w:rPr>
        <w:t>Mia McClellan, Dean of Student Affairs; Steve Crow, VPBFA</w:t>
      </w:r>
    </w:p>
    <w:p w14:paraId="16A9EF56" w14:textId="77777777" w:rsidR="00266C03" w:rsidRPr="00BA61D0" w:rsidRDefault="00266C03" w:rsidP="00266C03">
      <w:pPr>
        <w:rPr>
          <w:b/>
          <w:sz w:val="20"/>
          <w:szCs w:val="20"/>
        </w:rPr>
      </w:pPr>
    </w:p>
    <w:p w14:paraId="537A73CA" w14:textId="59222F76" w:rsidR="00E4708E" w:rsidRPr="00BA61D0" w:rsidRDefault="00E4708E" w:rsidP="00266C03">
      <w:pPr>
        <w:rPr>
          <w:b/>
          <w:sz w:val="20"/>
          <w:szCs w:val="20"/>
        </w:rPr>
      </w:pPr>
      <w:r w:rsidRPr="00BA61D0">
        <w:rPr>
          <w:sz w:val="20"/>
          <w:szCs w:val="20"/>
        </w:rPr>
        <w:t>Next Regular Ac</w:t>
      </w:r>
      <w:r w:rsidR="0076551A">
        <w:rPr>
          <w:sz w:val="20"/>
          <w:szCs w:val="20"/>
        </w:rPr>
        <w:t xml:space="preserve">ademic Senate Meeting: </w:t>
      </w:r>
      <w:r w:rsidR="003775EE">
        <w:rPr>
          <w:sz w:val="20"/>
          <w:szCs w:val="20"/>
        </w:rPr>
        <w:t>September 10,</w:t>
      </w:r>
      <w:r w:rsidR="00C304F8">
        <w:rPr>
          <w:sz w:val="20"/>
          <w:szCs w:val="20"/>
        </w:rPr>
        <w:t xml:space="preserve"> 2013</w:t>
      </w:r>
      <w:r w:rsidRPr="00BA61D0">
        <w:rPr>
          <w:sz w:val="20"/>
          <w:szCs w:val="20"/>
        </w:rPr>
        <w:t>, 11:00 – 11:50 a.m. in L 246</w:t>
      </w:r>
    </w:p>
    <w:sectPr w:rsidR="00E4708E" w:rsidRPr="00BA61D0" w:rsidSect="00E9211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3775EE" w:rsidRDefault="003775EE" w:rsidP="00A421A1">
      <w:r>
        <w:separator/>
      </w:r>
    </w:p>
  </w:endnote>
  <w:endnote w:type="continuationSeparator" w:id="0">
    <w:p w14:paraId="371E4F2E" w14:textId="77777777" w:rsidR="003775EE" w:rsidRDefault="003775E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7CBB" w14:textId="77777777" w:rsidR="003775EE" w:rsidRDefault="0037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3775EE" w:rsidRPr="00EB3A4D" w:rsidRDefault="003775EE"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3775EE" w:rsidRDefault="003775EE"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3775EE" w:rsidRDefault="003775EE">
    <w:pPr>
      <w:pStyle w:val="Footer"/>
    </w:pPr>
  </w:p>
  <w:p w14:paraId="73B9FE82" w14:textId="77777777" w:rsidR="003775EE" w:rsidRDefault="00377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0129" w14:textId="77777777" w:rsidR="003775EE" w:rsidRDefault="0037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3775EE" w:rsidRDefault="003775EE" w:rsidP="00A421A1">
      <w:r>
        <w:separator/>
      </w:r>
    </w:p>
  </w:footnote>
  <w:footnote w:type="continuationSeparator" w:id="0">
    <w:p w14:paraId="113FFBE9" w14:textId="77777777" w:rsidR="003775EE" w:rsidRDefault="003775E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DF97" w14:textId="77777777" w:rsidR="003775EE" w:rsidRDefault="0037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3775EE" w14:paraId="16D56509" w14:textId="77777777" w:rsidTr="0052054D">
      <w:tc>
        <w:tcPr>
          <w:tcW w:w="5220" w:type="dxa"/>
        </w:tcPr>
        <w:p w14:paraId="7581B856" w14:textId="048B8C24" w:rsidR="003775EE" w:rsidRDefault="003775EE">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3775EE" w:rsidRPr="00326B42" w:rsidRDefault="003775EE"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3775EE" w:rsidRDefault="003775EE">
    <w:pPr>
      <w:pStyle w:val="Header"/>
    </w:pPr>
  </w:p>
  <w:p w14:paraId="590F3B39" w14:textId="77777777" w:rsidR="003775EE" w:rsidRDefault="0037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8CE1" w14:textId="77777777" w:rsidR="003775EE" w:rsidRDefault="0037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C1040"/>
    <w:rsid w:val="000D4C72"/>
    <w:rsid w:val="000E2D09"/>
    <w:rsid w:val="001038CD"/>
    <w:rsid w:val="00135CAD"/>
    <w:rsid w:val="00150591"/>
    <w:rsid w:val="00154D92"/>
    <w:rsid w:val="00161D78"/>
    <w:rsid w:val="001674E0"/>
    <w:rsid w:val="001B12D3"/>
    <w:rsid w:val="001C48D1"/>
    <w:rsid w:val="001F5EAF"/>
    <w:rsid w:val="00205D71"/>
    <w:rsid w:val="0021353D"/>
    <w:rsid w:val="002138F0"/>
    <w:rsid w:val="00227253"/>
    <w:rsid w:val="00260283"/>
    <w:rsid w:val="00266C03"/>
    <w:rsid w:val="002719C7"/>
    <w:rsid w:val="002729F0"/>
    <w:rsid w:val="002866AC"/>
    <w:rsid w:val="002971F6"/>
    <w:rsid w:val="002A3531"/>
    <w:rsid w:val="002B0553"/>
    <w:rsid w:val="002C00F0"/>
    <w:rsid w:val="002D4448"/>
    <w:rsid w:val="0030708C"/>
    <w:rsid w:val="00326B42"/>
    <w:rsid w:val="00334050"/>
    <w:rsid w:val="003340FE"/>
    <w:rsid w:val="003561E6"/>
    <w:rsid w:val="00366C68"/>
    <w:rsid w:val="00370C87"/>
    <w:rsid w:val="00375046"/>
    <w:rsid w:val="003768E7"/>
    <w:rsid w:val="003775EE"/>
    <w:rsid w:val="003831CC"/>
    <w:rsid w:val="003968F9"/>
    <w:rsid w:val="003D379D"/>
    <w:rsid w:val="00403287"/>
    <w:rsid w:val="00417272"/>
    <w:rsid w:val="00442764"/>
    <w:rsid w:val="00445EAC"/>
    <w:rsid w:val="00456620"/>
    <w:rsid w:val="0047236C"/>
    <w:rsid w:val="00472574"/>
    <w:rsid w:val="00477420"/>
    <w:rsid w:val="00487306"/>
    <w:rsid w:val="00495E0E"/>
    <w:rsid w:val="004A2C84"/>
    <w:rsid w:val="004B5DC0"/>
    <w:rsid w:val="004D136D"/>
    <w:rsid w:val="004D34BF"/>
    <w:rsid w:val="004F44C2"/>
    <w:rsid w:val="005052C5"/>
    <w:rsid w:val="0052054D"/>
    <w:rsid w:val="005262CB"/>
    <w:rsid w:val="00531002"/>
    <w:rsid w:val="00546272"/>
    <w:rsid w:val="005622CB"/>
    <w:rsid w:val="00565DA4"/>
    <w:rsid w:val="00566FB7"/>
    <w:rsid w:val="0058072E"/>
    <w:rsid w:val="005A5D48"/>
    <w:rsid w:val="005C4571"/>
    <w:rsid w:val="005E1A83"/>
    <w:rsid w:val="005E2B22"/>
    <w:rsid w:val="005F48F9"/>
    <w:rsid w:val="005F490A"/>
    <w:rsid w:val="00635CA2"/>
    <w:rsid w:val="00643ACA"/>
    <w:rsid w:val="00646ECB"/>
    <w:rsid w:val="00652346"/>
    <w:rsid w:val="00675637"/>
    <w:rsid w:val="00677116"/>
    <w:rsid w:val="00692553"/>
    <w:rsid w:val="006B5F2B"/>
    <w:rsid w:val="006C383B"/>
    <w:rsid w:val="006C6719"/>
    <w:rsid w:val="006E66CC"/>
    <w:rsid w:val="006F60D2"/>
    <w:rsid w:val="00722893"/>
    <w:rsid w:val="007554A1"/>
    <w:rsid w:val="0076551A"/>
    <w:rsid w:val="007A4AAF"/>
    <w:rsid w:val="007B0B95"/>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9545C"/>
    <w:rsid w:val="008A035A"/>
    <w:rsid w:val="008A4E39"/>
    <w:rsid w:val="008C258A"/>
    <w:rsid w:val="008D3193"/>
    <w:rsid w:val="008D6EBE"/>
    <w:rsid w:val="008F49C0"/>
    <w:rsid w:val="00904A1F"/>
    <w:rsid w:val="00916F43"/>
    <w:rsid w:val="00942DE6"/>
    <w:rsid w:val="009529D9"/>
    <w:rsid w:val="0096006D"/>
    <w:rsid w:val="00960D0B"/>
    <w:rsid w:val="00973FDD"/>
    <w:rsid w:val="00987202"/>
    <w:rsid w:val="009E1D9C"/>
    <w:rsid w:val="00A14FAA"/>
    <w:rsid w:val="00A21380"/>
    <w:rsid w:val="00A343F8"/>
    <w:rsid w:val="00A421A1"/>
    <w:rsid w:val="00A568B0"/>
    <w:rsid w:val="00A57309"/>
    <w:rsid w:val="00A766F7"/>
    <w:rsid w:val="00AC4CB2"/>
    <w:rsid w:val="00AC4EDB"/>
    <w:rsid w:val="00AC7887"/>
    <w:rsid w:val="00AE3851"/>
    <w:rsid w:val="00AF681A"/>
    <w:rsid w:val="00B0256C"/>
    <w:rsid w:val="00B12AE0"/>
    <w:rsid w:val="00B20ACD"/>
    <w:rsid w:val="00B34BE4"/>
    <w:rsid w:val="00B608D6"/>
    <w:rsid w:val="00B66F48"/>
    <w:rsid w:val="00B70B4E"/>
    <w:rsid w:val="00B773B7"/>
    <w:rsid w:val="00B77ACF"/>
    <w:rsid w:val="00B84015"/>
    <w:rsid w:val="00BA4C49"/>
    <w:rsid w:val="00BA61D0"/>
    <w:rsid w:val="00BA7361"/>
    <w:rsid w:val="00BB5323"/>
    <w:rsid w:val="00BC2770"/>
    <w:rsid w:val="00BD6BC1"/>
    <w:rsid w:val="00BE37E0"/>
    <w:rsid w:val="00C059FA"/>
    <w:rsid w:val="00C166AB"/>
    <w:rsid w:val="00C304F8"/>
    <w:rsid w:val="00C31ACE"/>
    <w:rsid w:val="00C364E8"/>
    <w:rsid w:val="00C72D47"/>
    <w:rsid w:val="00CA421A"/>
    <w:rsid w:val="00CA4386"/>
    <w:rsid w:val="00CB3760"/>
    <w:rsid w:val="00CC1EEA"/>
    <w:rsid w:val="00CE6342"/>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70768"/>
    <w:rsid w:val="00E71DBA"/>
    <w:rsid w:val="00E9211F"/>
    <w:rsid w:val="00E950F4"/>
    <w:rsid w:val="00EA2581"/>
    <w:rsid w:val="00EC0AD3"/>
    <w:rsid w:val="00EC4798"/>
    <w:rsid w:val="00ED35B0"/>
    <w:rsid w:val="00F31AD5"/>
    <w:rsid w:val="00F46734"/>
    <w:rsid w:val="00F61758"/>
    <w:rsid w:val="00F83812"/>
    <w:rsid w:val="00F92D14"/>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5H3FFX7VTXFQ-113-479</_dlc_DocId>
    <_dlc_DocIdUrl xmlns="f1c2670d-76f3-403b-9d2f-38b517d5f26d">
      <Url>https://portal.swccd.edu/Committees/AcaSen/_layouts/DocIdRedir.aspx?ID=5H3FFX7VTXFQ-113-479</Url>
      <Description>5H3FFX7VTXFQ-113-479</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schemas.openxmlformats.org/package/2006/metadata/core-properties"/>
    <ds:schemaRef ds:uri="f1c2670d-76f3-403b-9d2f-38b517d5f26d"/>
    <ds:schemaRef ds:uri="http://schemas.microsoft.com/office/infopath/2007/PartnerControls"/>
    <ds:schemaRef ds:uri="http://purl.org/dc/terms/"/>
    <ds:schemaRef ds:uri="http://schemas.microsoft.com/sharepoint/v3"/>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C8694-F340-4473-BD4B-5A08D7EB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ASAgenda082713</vt:lpstr>
    </vt:vector>
  </TitlesOfParts>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ASAgenda082713</dc:title>
  <dc:creator/>
  <cp:lastModifiedBy/>
  <cp:revision>1</cp:revision>
  <dcterms:created xsi:type="dcterms:W3CDTF">2013-08-22T17:58:00Z</dcterms:created>
  <dcterms:modified xsi:type="dcterms:W3CDTF">2013-08-22T17:58:00Z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faa65757-45e1-4b38-b39e-3768d0b550e7</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